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4DEC8" w14:textId="77777777" w:rsidR="0040533C" w:rsidRPr="0013101C" w:rsidRDefault="0040533C" w:rsidP="002B3FEC">
      <w:pPr>
        <w:jc w:val="center"/>
        <w:rPr>
          <w:rFonts w:ascii="Verdana" w:eastAsia="Verdana" w:hAnsi="Verdana" w:cs="Verdana"/>
          <w:b/>
          <w:sz w:val="20"/>
          <w:szCs w:val="20"/>
          <w:lang w:val="en-US"/>
        </w:rPr>
      </w:pPr>
    </w:p>
    <w:p w14:paraId="409AC4CE" w14:textId="77777777" w:rsidR="0040533C" w:rsidRPr="0013101C" w:rsidRDefault="0040533C" w:rsidP="002B3FEC">
      <w:pPr>
        <w:jc w:val="center"/>
        <w:rPr>
          <w:rFonts w:ascii="Verdana" w:eastAsia="Verdana" w:hAnsi="Verdana" w:cs="Verdana"/>
          <w:b/>
          <w:sz w:val="20"/>
          <w:szCs w:val="20"/>
          <w:lang w:val="en-US"/>
        </w:rPr>
      </w:pPr>
    </w:p>
    <w:p w14:paraId="2A55B924" w14:textId="46839292" w:rsidR="00151ED9" w:rsidRPr="0013101C" w:rsidRDefault="00486EC5" w:rsidP="002B3FEC">
      <w:pPr>
        <w:jc w:val="center"/>
        <w:rPr>
          <w:rFonts w:ascii="Verdana" w:eastAsia="Verdana" w:hAnsi="Verdana" w:cs="Verdana"/>
          <w:b/>
          <w:lang w:val="en-US"/>
        </w:rPr>
      </w:pPr>
      <w:r w:rsidRPr="0013101C">
        <w:rPr>
          <w:rFonts w:ascii="Verdana" w:eastAsia="Verdana" w:hAnsi="Verdana" w:cs="Verdana"/>
          <w:b/>
          <w:lang w:val="en-US"/>
        </w:rPr>
        <w:t>TERMS OF REFERENCE</w:t>
      </w:r>
    </w:p>
    <w:p w14:paraId="35AC6229" w14:textId="77777777" w:rsidR="00151ED9" w:rsidRPr="0013101C" w:rsidRDefault="00486EC5" w:rsidP="002B3FEC">
      <w:pPr>
        <w:jc w:val="center"/>
        <w:rPr>
          <w:rFonts w:ascii="Verdana" w:eastAsia="Verdana" w:hAnsi="Verdana" w:cs="Verdana"/>
          <w:b/>
          <w:lang w:val="en-US"/>
        </w:rPr>
      </w:pPr>
      <w:r w:rsidRPr="0013101C">
        <w:rPr>
          <w:rFonts w:ascii="Verdana" w:eastAsia="Verdana" w:hAnsi="Verdana" w:cs="Verdana"/>
          <w:b/>
          <w:lang w:val="en-US"/>
        </w:rPr>
        <w:t>for the development and implementation of a communication campaign</w:t>
      </w:r>
    </w:p>
    <w:p w14:paraId="47F5074C" w14:textId="680E1948" w:rsidR="00151ED9" w:rsidRDefault="006E35C8" w:rsidP="002B3FEC">
      <w:pPr>
        <w:jc w:val="center"/>
        <w:rPr>
          <w:rFonts w:ascii="Verdana" w:eastAsia="Verdana" w:hAnsi="Verdana" w:cs="Verdana"/>
          <w:b/>
          <w:lang w:val="en-US"/>
        </w:rPr>
      </w:pPr>
      <w:r>
        <w:rPr>
          <w:rFonts w:ascii="Verdana" w:eastAsia="Verdana" w:hAnsi="Verdana" w:cs="Verdana"/>
          <w:b/>
          <w:lang w:val="en-GB"/>
        </w:rPr>
        <w:t>regarding the launching of</w:t>
      </w:r>
      <w:r w:rsidR="00AF095A">
        <w:rPr>
          <w:rFonts w:ascii="Verdana" w:eastAsia="Verdana" w:hAnsi="Verdana" w:cs="Verdana"/>
          <w:b/>
          <w:lang w:val="en-GB"/>
        </w:rPr>
        <w:t xml:space="preserve"> </w:t>
      </w:r>
      <w:r w:rsidR="00581BB8">
        <w:rPr>
          <w:rFonts w:ascii="Verdana" w:eastAsia="Verdana" w:hAnsi="Verdana" w:cs="Verdana"/>
          <w:b/>
          <w:lang w:val="en-US"/>
        </w:rPr>
        <w:t>E</w:t>
      </w:r>
      <w:r w:rsidR="00486EC5" w:rsidRPr="0013101C">
        <w:rPr>
          <w:rFonts w:ascii="Verdana" w:eastAsia="Verdana" w:hAnsi="Verdana" w:cs="Verdana"/>
          <w:b/>
          <w:lang w:val="en-US"/>
        </w:rPr>
        <w:t>-Reception Hall</w:t>
      </w:r>
      <w:r w:rsidR="00AF095A">
        <w:rPr>
          <w:rFonts w:ascii="Verdana" w:eastAsia="Verdana" w:hAnsi="Verdana" w:cs="Verdana"/>
          <w:b/>
          <w:lang w:val="en-US"/>
        </w:rPr>
        <w:t>s</w:t>
      </w:r>
      <w:r w:rsidR="00581BB8">
        <w:rPr>
          <w:rFonts w:ascii="Verdana" w:eastAsia="Verdana" w:hAnsi="Verdana" w:cs="Verdana"/>
          <w:b/>
          <w:lang w:val="en-US"/>
        </w:rPr>
        <w:t xml:space="preserve"> </w:t>
      </w:r>
      <w:r w:rsidR="0028001D">
        <w:rPr>
          <w:rFonts w:ascii="Verdana" w:eastAsia="Verdana" w:hAnsi="Verdana" w:cs="Verdana"/>
          <w:b/>
          <w:lang w:val="en-US"/>
        </w:rPr>
        <w:t>in 4</w:t>
      </w:r>
      <w:r w:rsidR="00581BB8">
        <w:rPr>
          <w:rFonts w:ascii="Verdana" w:eastAsia="Verdana" w:hAnsi="Verdana" w:cs="Verdana"/>
          <w:b/>
          <w:lang w:val="en-US"/>
        </w:rPr>
        <w:t xml:space="preserve"> </w:t>
      </w:r>
      <w:r w:rsidR="00AF095A">
        <w:rPr>
          <w:rFonts w:ascii="Verdana" w:eastAsia="Verdana" w:hAnsi="Verdana" w:cs="Verdana"/>
          <w:b/>
          <w:lang w:val="en-US"/>
        </w:rPr>
        <w:t>Integrity</w:t>
      </w:r>
      <w:r w:rsidR="00581BB8">
        <w:rPr>
          <w:rFonts w:ascii="Verdana" w:eastAsia="Verdana" w:hAnsi="Verdana" w:cs="Verdana"/>
          <w:b/>
          <w:lang w:val="en-US"/>
        </w:rPr>
        <w:t xml:space="preserve"> Cities</w:t>
      </w:r>
    </w:p>
    <w:p w14:paraId="654C5F77" w14:textId="77777777" w:rsidR="0013101C" w:rsidRPr="0013101C" w:rsidRDefault="0013101C" w:rsidP="002B3FEC">
      <w:pPr>
        <w:jc w:val="center"/>
        <w:rPr>
          <w:rFonts w:ascii="Verdana" w:eastAsia="Verdana" w:hAnsi="Verdana" w:cs="Verdana"/>
          <w:b/>
          <w:lang w:val="en-US"/>
        </w:rPr>
      </w:pPr>
    </w:p>
    <w:p w14:paraId="2CBB1C1A" w14:textId="21FAC9AF" w:rsidR="00151ED9" w:rsidRPr="0013101C" w:rsidRDefault="0040533C" w:rsidP="002B3FEC">
      <w:pPr>
        <w:pStyle w:val="ListParagraph"/>
        <w:numPr>
          <w:ilvl w:val="0"/>
          <w:numId w:val="8"/>
        </w:numPr>
        <w:rPr>
          <w:rFonts w:ascii="Verdana" w:eastAsia="Verdana" w:hAnsi="Verdana" w:cs="Verdana"/>
          <w:b/>
          <w:sz w:val="20"/>
          <w:szCs w:val="20"/>
          <w:lang w:val="en-US"/>
        </w:rPr>
      </w:pPr>
      <w:r w:rsidRPr="0013101C">
        <w:rPr>
          <w:rFonts w:ascii="Verdana" w:eastAsia="Verdana" w:hAnsi="Verdana" w:cs="Verdana"/>
          <w:b/>
          <w:sz w:val="20"/>
          <w:szCs w:val="20"/>
          <w:lang w:val="en-US"/>
        </w:rPr>
        <w:t>INTRODUCTION</w:t>
      </w:r>
    </w:p>
    <w:p w14:paraId="1A008BAA" w14:textId="77777777" w:rsidR="0040533C" w:rsidRPr="0013101C" w:rsidRDefault="0040533C" w:rsidP="002B3FEC">
      <w:pPr>
        <w:rPr>
          <w:rFonts w:ascii="Verdana" w:eastAsia="Verdana" w:hAnsi="Verdana" w:cs="Verdana"/>
          <w:sz w:val="20"/>
          <w:szCs w:val="20"/>
        </w:rPr>
      </w:pPr>
    </w:p>
    <w:p w14:paraId="356ADE96" w14:textId="6E20208E" w:rsidR="0040533C" w:rsidRPr="0013101C" w:rsidRDefault="0040533C" w:rsidP="002B3FEC">
      <w:pPr>
        <w:jc w:val="both"/>
        <w:rPr>
          <w:rFonts w:ascii="Verdana" w:eastAsia="Verdana" w:hAnsi="Verdana" w:cs="Verdana"/>
          <w:sz w:val="20"/>
          <w:szCs w:val="20"/>
          <w:lang w:val="en-US"/>
        </w:rPr>
      </w:pPr>
      <w:r w:rsidRPr="0013101C">
        <w:rPr>
          <w:rFonts w:ascii="Verdana" w:eastAsia="Verdana" w:hAnsi="Verdana" w:cs="Verdana"/>
          <w:sz w:val="20"/>
          <w:szCs w:val="20"/>
          <w:lang w:val="en-US"/>
        </w:rPr>
        <w:t xml:space="preserve">The EUACI is a joint EU and Government of Denmark financed </w:t>
      </w:r>
      <w:proofErr w:type="spellStart"/>
      <w:r w:rsidRPr="0013101C">
        <w:rPr>
          <w:rFonts w:ascii="Verdana" w:eastAsia="Verdana" w:hAnsi="Verdana" w:cs="Verdana"/>
          <w:sz w:val="20"/>
          <w:szCs w:val="20"/>
          <w:lang w:val="en-US"/>
        </w:rPr>
        <w:t>programme</w:t>
      </w:r>
      <w:proofErr w:type="spellEnd"/>
      <w:r w:rsidRPr="0013101C">
        <w:rPr>
          <w:rFonts w:ascii="Verdana" w:eastAsia="Verdana" w:hAnsi="Verdana" w:cs="Verdana"/>
          <w:sz w:val="20"/>
          <w:szCs w:val="20"/>
          <w:lang w:val="en-US"/>
        </w:rPr>
        <w:t xml:space="preserve"> aimed at supporting Ukraine in its efforts to reduce corruption at the national and local level through the empowerment of citizens, civil society, businesses, and state institutions. </w:t>
      </w:r>
    </w:p>
    <w:p w14:paraId="208EF93F" w14:textId="77777777" w:rsidR="0040533C" w:rsidRPr="0013101C" w:rsidRDefault="0040533C" w:rsidP="002B3FEC">
      <w:pPr>
        <w:jc w:val="both"/>
        <w:rPr>
          <w:rFonts w:ascii="Verdana" w:eastAsia="Verdana" w:hAnsi="Verdana" w:cs="Verdana"/>
          <w:sz w:val="20"/>
          <w:szCs w:val="20"/>
          <w:lang w:val="en-US"/>
        </w:rPr>
      </w:pPr>
    </w:p>
    <w:p w14:paraId="4E78FABE" w14:textId="74D1E1F4" w:rsidR="004D7E04" w:rsidRPr="0013101C" w:rsidRDefault="0040533C" w:rsidP="002B3FEC">
      <w:pPr>
        <w:jc w:val="both"/>
        <w:rPr>
          <w:rFonts w:ascii="Verdana" w:eastAsia="Verdana" w:hAnsi="Verdana" w:cs="Verdana"/>
          <w:sz w:val="20"/>
          <w:szCs w:val="20"/>
          <w:lang w:val="en-US"/>
        </w:rPr>
      </w:pPr>
      <w:proofErr w:type="gramStart"/>
      <w:r w:rsidRPr="0013101C">
        <w:rPr>
          <w:rFonts w:ascii="Verdana" w:eastAsia="Verdana" w:hAnsi="Verdana" w:cs="Verdana"/>
          <w:sz w:val="20"/>
          <w:szCs w:val="20"/>
          <w:lang w:val="en-US"/>
        </w:rPr>
        <w:t xml:space="preserve">The overall objective of the EU Anti-Corruption Initiative is to improve the implementation of Ukraine’s anti-corruption policy by supporting the key anti-corruption state institutions: strengthening oversight of reform implementation by Parliament; </w:t>
      </w:r>
      <w:r w:rsidR="00EB3DD2">
        <w:rPr>
          <w:rFonts w:ascii="Verdana" w:eastAsia="Verdana" w:hAnsi="Verdana" w:cs="Verdana"/>
          <w:sz w:val="20"/>
          <w:szCs w:val="20"/>
          <w:lang w:val="en-GB"/>
        </w:rPr>
        <w:t xml:space="preserve">support government for integrity Recovery of Ukraine, </w:t>
      </w:r>
      <w:r w:rsidRPr="0013101C">
        <w:rPr>
          <w:rFonts w:ascii="Verdana" w:eastAsia="Verdana" w:hAnsi="Verdana" w:cs="Verdana"/>
          <w:sz w:val="20"/>
          <w:szCs w:val="20"/>
          <w:lang w:val="en-US"/>
        </w:rPr>
        <w:t>at the national and local level supporting civil society, investigative media and local governments, thus substantially improving Ukraine’s overall performance in the fight against corruption.</w:t>
      </w:r>
      <w:proofErr w:type="gramEnd"/>
    </w:p>
    <w:p w14:paraId="239F5369" w14:textId="77777777" w:rsidR="0040533C" w:rsidRPr="0013101C" w:rsidRDefault="0040533C" w:rsidP="002B3FEC">
      <w:pPr>
        <w:jc w:val="both"/>
        <w:rPr>
          <w:rFonts w:ascii="Verdana" w:eastAsia="Verdana" w:hAnsi="Verdana" w:cs="Verdana"/>
          <w:sz w:val="20"/>
          <w:szCs w:val="20"/>
          <w:lang w:val="en-US"/>
        </w:rPr>
      </w:pPr>
    </w:p>
    <w:p w14:paraId="3033FC79" w14:textId="64AE0732" w:rsidR="004D7E04" w:rsidRPr="0013101C" w:rsidRDefault="004D7E04" w:rsidP="002B3FEC">
      <w:pPr>
        <w:jc w:val="both"/>
        <w:rPr>
          <w:rFonts w:ascii="Verdana" w:eastAsia="Verdana" w:hAnsi="Verdana" w:cs="Verdana"/>
          <w:sz w:val="20"/>
          <w:szCs w:val="20"/>
          <w:lang w:val="en-US"/>
        </w:rPr>
      </w:pPr>
      <w:r w:rsidRPr="0013101C">
        <w:rPr>
          <w:rFonts w:ascii="Verdana" w:eastAsia="Verdana" w:hAnsi="Verdana" w:cs="Verdana"/>
          <w:sz w:val="20"/>
          <w:szCs w:val="20"/>
          <w:lang w:val="en-US"/>
        </w:rPr>
        <w:t xml:space="preserve">In four cities (Zhytomyr, Nikopol, </w:t>
      </w:r>
      <w:proofErr w:type="spellStart"/>
      <w:r w:rsidRPr="0013101C">
        <w:rPr>
          <w:rFonts w:ascii="Verdana" w:eastAsia="Verdana" w:hAnsi="Verdana" w:cs="Verdana"/>
          <w:sz w:val="20"/>
          <w:szCs w:val="20"/>
          <w:lang w:val="en-US"/>
        </w:rPr>
        <w:t>Chervonohrad</w:t>
      </w:r>
      <w:proofErr w:type="spellEnd"/>
      <w:r w:rsidRPr="0013101C">
        <w:rPr>
          <w:rFonts w:ascii="Verdana" w:eastAsia="Verdana" w:hAnsi="Verdana" w:cs="Verdana"/>
          <w:sz w:val="20"/>
          <w:szCs w:val="20"/>
          <w:lang w:val="en-US"/>
        </w:rPr>
        <w:t xml:space="preserve">, Chernivtsi), EUACI is working with city mayors and city councils as well as civil society to strengthen transparency, accountability and virtues. </w:t>
      </w:r>
    </w:p>
    <w:p w14:paraId="67D590FA" w14:textId="77777777" w:rsidR="004D7E04" w:rsidRPr="0013101C" w:rsidRDefault="004D7E04" w:rsidP="002B3FEC">
      <w:pPr>
        <w:jc w:val="both"/>
        <w:rPr>
          <w:rFonts w:ascii="Verdana" w:eastAsia="Verdana" w:hAnsi="Verdana" w:cs="Verdana"/>
          <w:sz w:val="20"/>
          <w:szCs w:val="20"/>
          <w:lang w:val="en-US"/>
        </w:rPr>
      </w:pPr>
    </w:p>
    <w:p w14:paraId="1799C4C1" w14:textId="306C9CBD" w:rsidR="0040533C" w:rsidRPr="0013101C" w:rsidRDefault="0040533C" w:rsidP="002B3FEC">
      <w:pPr>
        <w:jc w:val="both"/>
        <w:rPr>
          <w:rFonts w:ascii="Verdana" w:eastAsia="Verdana" w:hAnsi="Verdana" w:cs="Verdana"/>
          <w:sz w:val="20"/>
          <w:szCs w:val="20"/>
          <w:lang w:val="en-US"/>
        </w:rPr>
      </w:pPr>
      <w:r w:rsidRPr="0013101C">
        <w:rPr>
          <w:rFonts w:ascii="Verdana" w:eastAsia="Verdana" w:hAnsi="Verdana" w:cs="Verdana"/>
          <w:sz w:val="20"/>
          <w:szCs w:val="20"/>
          <w:lang w:val="en-US"/>
        </w:rPr>
        <w:t>Among the activities provided is</w:t>
      </w:r>
      <w:r w:rsidR="006E35C8">
        <w:rPr>
          <w:rFonts w:ascii="Verdana" w:hAnsi="Verdana"/>
          <w:sz w:val="20"/>
          <w:szCs w:val="20"/>
          <w:lang w:val="en-US"/>
        </w:rPr>
        <w:t xml:space="preserve"> </w:t>
      </w:r>
      <w:r w:rsidRPr="0013101C">
        <w:rPr>
          <w:rFonts w:ascii="Verdana" w:eastAsia="Verdana" w:hAnsi="Verdana" w:cs="Verdana"/>
          <w:sz w:val="20"/>
          <w:szCs w:val="20"/>
          <w:lang w:val="en-US"/>
        </w:rPr>
        <w:t xml:space="preserve">technical assistance services to the cities of Nikopol, </w:t>
      </w:r>
      <w:proofErr w:type="spellStart"/>
      <w:r w:rsidRPr="0013101C">
        <w:rPr>
          <w:rFonts w:ascii="Verdana" w:eastAsia="Verdana" w:hAnsi="Verdana" w:cs="Verdana"/>
          <w:sz w:val="20"/>
          <w:szCs w:val="20"/>
          <w:lang w:val="en-US"/>
        </w:rPr>
        <w:t>Chervonohrad</w:t>
      </w:r>
      <w:proofErr w:type="spellEnd"/>
      <w:r w:rsidRPr="0013101C">
        <w:rPr>
          <w:rFonts w:ascii="Verdana" w:eastAsia="Verdana" w:hAnsi="Verdana" w:cs="Verdana"/>
          <w:sz w:val="20"/>
          <w:szCs w:val="20"/>
          <w:lang w:val="en-US"/>
        </w:rPr>
        <w:t>, Zhytomyr</w:t>
      </w:r>
      <w:r w:rsidR="006E35C8">
        <w:rPr>
          <w:rFonts w:ascii="Verdana" w:eastAsia="Verdana" w:hAnsi="Verdana" w:cs="Verdana"/>
          <w:sz w:val="20"/>
          <w:szCs w:val="20"/>
          <w:lang w:val="en-US"/>
        </w:rPr>
        <w:t xml:space="preserve"> and</w:t>
      </w:r>
      <w:r w:rsidRPr="0013101C">
        <w:rPr>
          <w:rFonts w:ascii="Verdana" w:eastAsia="Verdana" w:hAnsi="Verdana" w:cs="Verdana"/>
          <w:sz w:val="20"/>
          <w:szCs w:val="20"/>
          <w:lang w:val="en-US"/>
        </w:rPr>
        <w:t xml:space="preserve"> Chernivtsi with the purpose of helping these cities develop and implement an electronic reception hall (E-Reception Hall). </w:t>
      </w:r>
      <w:r w:rsidR="004D7E04" w:rsidRPr="0013101C">
        <w:rPr>
          <w:rFonts w:ascii="Verdana" w:eastAsia="Verdana" w:hAnsi="Verdana" w:cs="Verdana"/>
          <w:sz w:val="20"/>
          <w:szCs w:val="20"/>
          <w:lang w:val="en-US"/>
        </w:rPr>
        <w:t xml:space="preserve">The web platform was developed within the framework of the Integrity Cities of the EUACI. </w:t>
      </w:r>
      <w:r w:rsidRPr="0013101C">
        <w:rPr>
          <w:rFonts w:ascii="Verdana" w:eastAsia="Verdana" w:hAnsi="Verdana" w:cs="Verdana"/>
          <w:sz w:val="20"/>
          <w:szCs w:val="20"/>
          <w:lang w:val="en-US"/>
        </w:rPr>
        <w:t xml:space="preserve">The </w:t>
      </w:r>
      <w:r w:rsidR="004D7E04" w:rsidRPr="0013101C">
        <w:rPr>
          <w:rFonts w:ascii="Verdana" w:eastAsia="Verdana" w:hAnsi="Verdana" w:cs="Verdana"/>
          <w:sz w:val="20"/>
          <w:szCs w:val="20"/>
          <w:lang w:val="en-US"/>
        </w:rPr>
        <w:t>E</w:t>
      </w:r>
      <w:r w:rsidRPr="0013101C">
        <w:rPr>
          <w:rFonts w:ascii="Verdana" w:eastAsia="Verdana" w:hAnsi="Verdana" w:cs="Verdana"/>
          <w:sz w:val="20"/>
          <w:szCs w:val="20"/>
          <w:lang w:val="en-US"/>
        </w:rPr>
        <w:t>-reception is designed for receiving, processing, and disclosing information within the framework of bilateral interaction between the City Council, its executive bodies, and subordinate enterprises (MOEs), institutions, organizations, and residents of the territorial community, legal and physical persons, aiming to:</w:t>
      </w:r>
    </w:p>
    <w:p w14:paraId="7696C91A" w14:textId="77777777" w:rsidR="004D7E04" w:rsidRPr="0013101C" w:rsidRDefault="004D7E04" w:rsidP="002B3FEC">
      <w:pPr>
        <w:jc w:val="both"/>
        <w:rPr>
          <w:rFonts w:ascii="Verdana" w:eastAsia="Verdana" w:hAnsi="Verdana" w:cs="Verdana"/>
          <w:sz w:val="20"/>
          <w:szCs w:val="20"/>
          <w:lang w:val="en-US"/>
        </w:rPr>
      </w:pPr>
    </w:p>
    <w:p w14:paraId="011DF011" w14:textId="22A145C8" w:rsidR="0040533C" w:rsidRPr="00581BB8" w:rsidRDefault="0040533C" w:rsidP="00581BB8">
      <w:pPr>
        <w:pStyle w:val="ListParagraph"/>
        <w:numPr>
          <w:ilvl w:val="0"/>
          <w:numId w:val="11"/>
        </w:numPr>
        <w:rPr>
          <w:rFonts w:ascii="Verdana" w:eastAsia="Verdana" w:hAnsi="Verdana" w:cs="Verdana"/>
          <w:sz w:val="20"/>
          <w:szCs w:val="20"/>
          <w:lang w:val="en-US"/>
        </w:rPr>
      </w:pPr>
      <w:r w:rsidRPr="00581BB8">
        <w:rPr>
          <w:rFonts w:ascii="Verdana" w:eastAsia="Verdana" w:hAnsi="Verdana" w:cs="Verdana"/>
          <w:sz w:val="20"/>
          <w:szCs w:val="20"/>
          <w:lang w:val="en-US"/>
        </w:rPr>
        <w:t>optimize the feedback process using modern digital tools;</w:t>
      </w:r>
    </w:p>
    <w:p w14:paraId="748F6861" w14:textId="0BA57A54" w:rsidR="0040533C" w:rsidRPr="00581BB8" w:rsidRDefault="0040533C" w:rsidP="00581BB8">
      <w:pPr>
        <w:pStyle w:val="ListParagraph"/>
        <w:numPr>
          <w:ilvl w:val="0"/>
          <w:numId w:val="11"/>
        </w:numPr>
        <w:jc w:val="both"/>
        <w:rPr>
          <w:rFonts w:ascii="Verdana" w:eastAsia="Verdana" w:hAnsi="Verdana" w:cs="Verdana"/>
          <w:sz w:val="20"/>
          <w:szCs w:val="20"/>
          <w:lang w:val="en-US"/>
        </w:rPr>
      </w:pPr>
      <w:r w:rsidRPr="00581BB8">
        <w:rPr>
          <w:rFonts w:ascii="Verdana" w:eastAsia="Verdana" w:hAnsi="Verdana" w:cs="Verdana"/>
          <w:sz w:val="20"/>
          <w:szCs w:val="20"/>
          <w:lang w:val="en-US"/>
        </w:rPr>
        <w:t>organize the accumulation of information, its systematization, and priority setting for responding to requests from residents of the territorial community, legal and physical persons;</w:t>
      </w:r>
    </w:p>
    <w:p w14:paraId="0909CD20" w14:textId="6AEF4B00" w:rsidR="00151ED9" w:rsidRPr="00581BB8" w:rsidRDefault="0040533C" w:rsidP="00581BB8">
      <w:pPr>
        <w:pStyle w:val="ListParagraph"/>
        <w:numPr>
          <w:ilvl w:val="0"/>
          <w:numId w:val="11"/>
        </w:numPr>
        <w:jc w:val="both"/>
        <w:rPr>
          <w:rFonts w:ascii="Verdana" w:eastAsia="Verdana" w:hAnsi="Verdana" w:cs="Verdana"/>
          <w:sz w:val="20"/>
          <w:szCs w:val="20"/>
          <w:lang w:val="en-US"/>
        </w:rPr>
      </w:pPr>
      <w:r w:rsidRPr="00581BB8">
        <w:rPr>
          <w:rFonts w:ascii="Verdana" w:eastAsia="Verdana" w:hAnsi="Verdana" w:cs="Verdana"/>
          <w:sz w:val="20"/>
          <w:szCs w:val="20"/>
          <w:lang w:val="en-US"/>
        </w:rPr>
        <w:t>organize effective monitoring of the response of staff to requests and inquiries from residen</w:t>
      </w:r>
      <w:r w:rsidR="00581BB8" w:rsidRPr="00581BB8">
        <w:rPr>
          <w:rFonts w:ascii="Verdana" w:eastAsia="Verdana" w:hAnsi="Verdana" w:cs="Verdana"/>
          <w:sz w:val="20"/>
          <w:szCs w:val="20"/>
          <w:lang w:val="en-US"/>
        </w:rPr>
        <w:t>ts of the territorial community;</w:t>
      </w:r>
    </w:p>
    <w:p w14:paraId="625D175C" w14:textId="5746FB2D" w:rsidR="00581BB8" w:rsidRPr="00581BB8" w:rsidRDefault="00581BB8" w:rsidP="00581BB8">
      <w:pPr>
        <w:pStyle w:val="ListParagraph"/>
        <w:numPr>
          <w:ilvl w:val="0"/>
          <w:numId w:val="11"/>
        </w:numPr>
        <w:jc w:val="both"/>
        <w:rPr>
          <w:rFonts w:ascii="Verdana" w:eastAsia="Verdana" w:hAnsi="Verdana" w:cs="Verdana"/>
          <w:sz w:val="20"/>
          <w:szCs w:val="20"/>
          <w:lang w:val="en-US"/>
        </w:rPr>
      </w:pPr>
      <w:r w:rsidRPr="00581BB8">
        <w:rPr>
          <w:rFonts w:ascii="Verdana" w:eastAsia="Verdana" w:hAnsi="Verdana" w:cs="Verdana"/>
          <w:sz w:val="20"/>
          <w:szCs w:val="20"/>
          <w:lang w:val="en-US"/>
        </w:rPr>
        <w:t xml:space="preserve">e-Reception Hall is a tool for </w:t>
      </w:r>
      <w:r w:rsidR="006E35C8">
        <w:rPr>
          <w:rFonts w:ascii="Verdana" w:eastAsia="Verdana" w:hAnsi="Verdana" w:cs="Verdana"/>
          <w:sz w:val="20"/>
          <w:szCs w:val="20"/>
          <w:lang w:val="en-US"/>
        </w:rPr>
        <w:t xml:space="preserve">digital </w:t>
      </w:r>
      <w:r w:rsidRPr="00581BB8">
        <w:rPr>
          <w:rFonts w:ascii="Verdana" w:eastAsia="Verdana" w:hAnsi="Verdana" w:cs="Verdana"/>
          <w:sz w:val="20"/>
          <w:szCs w:val="20"/>
          <w:lang w:val="en-US"/>
        </w:rPr>
        <w:t>communication between local authorities and citizens</w:t>
      </w:r>
      <w:r w:rsidR="006E35C8">
        <w:rPr>
          <w:rFonts w:ascii="Verdana" w:eastAsia="Verdana" w:hAnsi="Verdana" w:cs="Verdana"/>
          <w:sz w:val="20"/>
          <w:szCs w:val="20"/>
          <w:lang w:val="en-US"/>
        </w:rPr>
        <w:t xml:space="preserve"> and will thus contribute to closing gaps for corruption that could appear in case of physical contacts</w:t>
      </w:r>
      <w:r w:rsidRPr="00581BB8">
        <w:rPr>
          <w:rFonts w:ascii="Verdana" w:eastAsia="Verdana" w:hAnsi="Verdana" w:cs="Verdana"/>
          <w:sz w:val="20"/>
          <w:szCs w:val="20"/>
          <w:lang w:val="en-US"/>
        </w:rPr>
        <w:t>.</w:t>
      </w:r>
    </w:p>
    <w:p w14:paraId="3C63F93B" w14:textId="77777777" w:rsidR="00581BB8" w:rsidRDefault="00581BB8" w:rsidP="00581BB8">
      <w:pPr>
        <w:jc w:val="both"/>
        <w:rPr>
          <w:rFonts w:ascii="Verdana" w:eastAsia="Verdana" w:hAnsi="Verdana" w:cs="Verdana"/>
          <w:sz w:val="20"/>
          <w:szCs w:val="20"/>
          <w:lang w:val="en-US"/>
        </w:rPr>
      </w:pPr>
    </w:p>
    <w:p w14:paraId="2C13EAB6" w14:textId="6C8B0300" w:rsidR="009C4126" w:rsidRPr="0013101C" w:rsidRDefault="009C4126" w:rsidP="002B3FEC">
      <w:pPr>
        <w:pStyle w:val="ListParagraph"/>
        <w:numPr>
          <w:ilvl w:val="0"/>
          <w:numId w:val="8"/>
        </w:numPr>
        <w:spacing w:before="240" w:after="240"/>
        <w:jc w:val="both"/>
        <w:rPr>
          <w:rFonts w:ascii="Verdana" w:eastAsia="Verdana" w:hAnsi="Verdana" w:cs="Verdana"/>
          <w:b/>
          <w:sz w:val="20"/>
          <w:szCs w:val="20"/>
          <w:lang w:val="en-US"/>
        </w:rPr>
      </w:pPr>
      <w:r w:rsidRPr="0013101C">
        <w:rPr>
          <w:rFonts w:ascii="Verdana" w:eastAsia="Verdana" w:hAnsi="Verdana" w:cs="Verdana"/>
          <w:b/>
          <w:sz w:val="20"/>
          <w:szCs w:val="20"/>
          <w:lang w:val="en-US"/>
        </w:rPr>
        <w:t>OBJECTIVE</w:t>
      </w:r>
    </w:p>
    <w:p w14:paraId="76F2BD65" w14:textId="170E512C" w:rsidR="009C4126" w:rsidRPr="0013101C" w:rsidRDefault="009C4126" w:rsidP="002B3FEC">
      <w:pPr>
        <w:jc w:val="both"/>
        <w:rPr>
          <w:rFonts w:ascii="Verdana" w:eastAsia="Verdana" w:hAnsi="Verdana" w:cs="Verdana"/>
          <w:sz w:val="20"/>
          <w:szCs w:val="20"/>
          <w:lang w:val="en-US"/>
        </w:rPr>
      </w:pPr>
      <w:r w:rsidRPr="0013101C">
        <w:rPr>
          <w:rFonts w:ascii="Verdana" w:eastAsia="Verdana" w:hAnsi="Verdana" w:cs="Verdana"/>
          <w:b/>
          <w:bCs/>
          <w:sz w:val="20"/>
          <w:szCs w:val="20"/>
          <w:lang w:val="en-US"/>
        </w:rPr>
        <w:t>The procurement</w:t>
      </w:r>
      <w:r w:rsidR="006E35C8">
        <w:rPr>
          <w:rFonts w:ascii="Verdana" w:eastAsia="Verdana" w:hAnsi="Verdana" w:cs="Verdana"/>
          <w:b/>
          <w:bCs/>
          <w:sz w:val="20"/>
          <w:szCs w:val="20"/>
          <w:lang w:val="en-US"/>
        </w:rPr>
        <w:t>’s primary</w:t>
      </w:r>
      <w:r w:rsidRPr="0013101C">
        <w:rPr>
          <w:rFonts w:ascii="Verdana" w:eastAsia="Verdana" w:hAnsi="Verdana" w:cs="Verdana"/>
          <w:b/>
          <w:bCs/>
          <w:sz w:val="20"/>
          <w:szCs w:val="20"/>
          <w:lang w:val="en-US"/>
        </w:rPr>
        <w:t xml:space="preserve"> objective is </w:t>
      </w:r>
      <w:r w:rsidRPr="0013101C">
        <w:rPr>
          <w:rFonts w:ascii="Verdana" w:eastAsia="Verdana" w:hAnsi="Verdana" w:cs="Verdana"/>
          <w:sz w:val="20"/>
          <w:szCs w:val="20"/>
          <w:lang w:val="en-US"/>
        </w:rPr>
        <w:t>to develop and implement a communication campaign that will help promote the e-Reception Hall among target audiences.</w:t>
      </w:r>
      <w:r w:rsidR="006E35C8">
        <w:rPr>
          <w:rFonts w:ascii="Verdana" w:eastAsia="Verdana" w:hAnsi="Verdana" w:cs="Verdana"/>
          <w:sz w:val="20"/>
          <w:szCs w:val="20"/>
          <w:lang w:val="en-US"/>
        </w:rPr>
        <w:t xml:space="preserve"> </w:t>
      </w:r>
    </w:p>
    <w:p w14:paraId="5958B2DE" w14:textId="77777777" w:rsidR="009C4126" w:rsidRPr="0013101C" w:rsidRDefault="009C4126" w:rsidP="002B3FEC">
      <w:pPr>
        <w:jc w:val="both"/>
        <w:rPr>
          <w:rFonts w:ascii="Verdana" w:eastAsia="Verdana" w:hAnsi="Verdana" w:cs="Verdana"/>
          <w:sz w:val="20"/>
          <w:szCs w:val="20"/>
          <w:lang w:val="en-US"/>
        </w:rPr>
      </w:pPr>
    </w:p>
    <w:p w14:paraId="3AD2CD22" w14:textId="78724F2A" w:rsidR="009C4126" w:rsidRPr="0013101C" w:rsidRDefault="009C4126" w:rsidP="002B3FEC">
      <w:pPr>
        <w:jc w:val="both"/>
        <w:rPr>
          <w:rFonts w:ascii="Verdana" w:eastAsia="Verdana" w:hAnsi="Verdana" w:cs="Verdana"/>
          <w:sz w:val="20"/>
          <w:szCs w:val="20"/>
          <w:lang w:val="en-US"/>
        </w:rPr>
      </w:pPr>
      <w:r w:rsidRPr="0013101C">
        <w:rPr>
          <w:rFonts w:ascii="Verdana" w:eastAsia="Verdana" w:hAnsi="Verdana" w:cs="Verdana"/>
          <w:b/>
          <w:bCs/>
          <w:sz w:val="20"/>
          <w:szCs w:val="20"/>
          <w:lang w:val="en-US"/>
        </w:rPr>
        <w:lastRenderedPageBreak/>
        <w:t xml:space="preserve">The aim of the procurement is </w:t>
      </w:r>
      <w:r w:rsidR="006E35C8">
        <w:rPr>
          <w:rFonts w:ascii="Verdana" w:eastAsia="Verdana" w:hAnsi="Verdana" w:cs="Verdana"/>
          <w:sz w:val="20"/>
          <w:szCs w:val="20"/>
          <w:lang w:val="en-US"/>
        </w:rPr>
        <w:t>also to increase the</w:t>
      </w:r>
      <w:r w:rsidRPr="0013101C">
        <w:rPr>
          <w:rFonts w:ascii="Verdana" w:eastAsia="Verdana" w:hAnsi="Verdana" w:cs="Verdana"/>
          <w:sz w:val="20"/>
          <w:szCs w:val="20"/>
          <w:lang w:val="en-US"/>
        </w:rPr>
        <w:t xml:space="preserve"> </w:t>
      </w:r>
      <w:r w:rsidR="006E35C8">
        <w:rPr>
          <w:rFonts w:ascii="Verdana" w:eastAsia="Verdana" w:hAnsi="Verdana" w:cs="Verdana"/>
          <w:sz w:val="20"/>
          <w:szCs w:val="20"/>
          <w:lang w:val="en-US"/>
        </w:rPr>
        <w:t>visibility</w:t>
      </w:r>
      <w:r w:rsidR="006E35C8" w:rsidRPr="0013101C">
        <w:rPr>
          <w:rFonts w:ascii="Verdana" w:eastAsia="Verdana" w:hAnsi="Verdana" w:cs="Verdana"/>
          <w:sz w:val="20"/>
          <w:szCs w:val="20"/>
          <w:lang w:val="en-US"/>
        </w:rPr>
        <w:t xml:space="preserve"> </w:t>
      </w:r>
      <w:r w:rsidRPr="0013101C">
        <w:rPr>
          <w:rFonts w:ascii="Verdana" w:eastAsia="Verdana" w:hAnsi="Verdana" w:cs="Verdana"/>
          <w:sz w:val="20"/>
          <w:szCs w:val="20"/>
          <w:lang w:val="en-US"/>
        </w:rPr>
        <w:t>of EUACI as a reliable partner in implementing tools for transparency, accountability and integrity.</w:t>
      </w:r>
    </w:p>
    <w:p w14:paraId="5EA8E53D" w14:textId="77777777" w:rsidR="009C4126" w:rsidRPr="0013101C" w:rsidRDefault="009C4126" w:rsidP="002B3FEC">
      <w:pPr>
        <w:jc w:val="both"/>
        <w:rPr>
          <w:rFonts w:ascii="Verdana" w:eastAsia="Verdana" w:hAnsi="Verdana" w:cs="Verdana"/>
          <w:sz w:val="20"/>
          <w:szCs w:val="20"/>
          <w:lang w:val="en-US"/>
        </w:rPr>
      </w:pPr>
    </w:p>
    <w:p w14:paraId="106F3A9E" w14:textId="77777777" w:rsidR="009C4126" w:rsidRPr="0013101C" w:rsidRDefault="009C4126" w:rsidP="002B3FEC">
      <w:pPr>
        <w:jc w:val="both"/>
        <w:rPr>
          <w:rFonts w:ascii="Verdana" w:eastAsia="Verdana" w:hAnsi="Verdana" w:cs="Verdana"/>
          <w:sz w:val="20"/>
          <w:szCs w:val="20"/>
          <w:lang w:val="en-US"/>
        </w:rPr>
      </w:pPr>
      <w:r w:rsidRPr="0013101C">
        <w:rPr>
          <w:rFonts w:ascii="Verdana" w:eastAsia="Verdana" w:hAnsi="Verdana" w:cs="Verdana"/>
          <w:sz w:val="20"/>
          <w:szCs w:val="20"/>
          <w:lang w:val="en-US"/>
        </w:rPr>
        <w:t xml:space="preserve">The beneficiaries are </w:t>
      </w:r>
      <w:proofErr w:type="spellStart"/>
      <w:r w:rsidRPr="0013101C">
        <w:rPr>
          <w:rFonts w:ascii="Verdana" w:eastAsia="Verdana" w:hAnsi="Verdana" w:cs="Verdana"/>
          <w:sz w:val="20"/>
          <w:szCs w:val="20"/>
          <w:lang w:val="en-US"/>
        </w:rPr>
        <w:t>Chervonohrad</w:t>
      </w:r>
      <w:proofErr w:type="spellEnd"/>
      <w:r w:rsidRPr="0013101C">
        <w:rPr>
          <w:rFonts w:ascii="Verdana" w:eastAsia="Verdana" w:hAnsi="Verdana" w:cs="Verdana"/>
          <w:sz w:val="20"/>
          <w:szCs w:val="20"/>
          <w:lang w:val="en-US"/>
        </w:rPr>
        <w:t xml:space="preserve"> City Council, Nikopol City Council, Zhytomyr City Council and Chernivtsi City Council. </w:t>
      </w:r>
    </w:p>
    <w:p w14:paraId="6873CB22" w14:textId="3DD63A61" w:rsidR="00151ED9" w:rsidRPr="0013101C" w:rsidRDefault="009C4126" w:rsidP="002B3FEC">
      <w:pPr>
        <w:spacing w:before="240"/>
        <w:rPr>
          <w:rFonts w:ascii="Verdana" w:eastAsia="Verdana" w:hAnsi="Verdana" w:cs="Verdana"/>
          <w:b/>
          <w:sz w:val="20"/>
          <w:szCs w:val="20"/>
        </w:rPr>
      </w:pPr>
      <w:r w:rsidRPr="0013101C">
        <w:rPr>
          <w:rFonts w:ascii="Verdana" w:eastAsia="Verdana" w:hAnsi="Verdana" w:cs="Verdana"/>
          <w:b/>
          <w:sz w:val="20"/>
          <w:szCs w:val="20"/>
          <w:lang w:val="en-US"/>
        </w:rPr>
        <w:t>T</w:t>
      </w:r>
      <w:proofErr w:type="spellStart"/>
      <w:r w:rsidRPr="0013101C">
        <w:rPr>
          <w:rFonts w:ascii="Verdana" w:eastAsia="Verdana" w:hAnsi="Verdana" w:cs="Verdana"/>
          <w:b/>
          <w:sz w:val="20"/>
          <w:szCs w:val="20"/>
        </w:rPr>
        <w:t>asks</w:t>
      </w:r>
      <w:proofErr w:type="spellEnd"/>
      <w:r w:rsidRPr="0013101C">
        <w:rPr>
          <w:rFonts w:ascii="Verdana" w:eastAsia="Verdana" w:hAnsi="Verdana" w:cs="Verdana"/>
          <w:b/>
          <w:sz w:val="20"/>
          <w:szCs w:val="20"/>
        </w:rPr>
        <w:t xml:space="preserve"> </w:t>
      </w:r>
      <w:proofErr w:type="spellStart"/>
      <w:r w:rsidRPr="0013101C">
        <w:rPr>
          <w:rFonts w:ascii="Verdana" w:eastAsia="Verdana" w:hAnsi="Verdana" w:cs="Verdana"/>
          <w:b/>
          <w:sz w:val="20"/>
          <w:szCs w:val="20"/>
        </w:rPr>
        <w:t>of</w:t>
      </w:r>
      <w:proofErr w:type="spellEnd"/>
      <w:r w:rsidRPr="0013101C">
        <w:rPr>
          <w:rFonts w:ascii="Verdana" w:eastAsia="Verdana" w:hAnsi="Verdana" w:cs="Verdana"/>
          <w:b/>
          <w:sz w:val="20"/>
          <w:szCs w:val="20"/>
        </w:rPr>
        <w:t xml:space="preserve"> </w:t>
      </w:r>
      <w:proofErr w:type="spellStart"/>
      <w:r w:rsidRPr="0013101C">
        <w:rPr>
          <w:rFonts w:ascii="Verdana" w:eastAsia="Verdana" w:hAnsi="Verdana" w:cs="Verdana"/>
          <w:b/>
          <w:sz w:val="20"/>
          <w:szCs w:val="20"/>
        </w:rPr>
        <w:t>the</w:t>
      </w:r>
      <w:proofErr w:type="spellEnd"/>
      <w:r w:rsidRPr="0013101C">
        <w:rPr>
          <w:rFonts w:ascii="Verdana" w:eastAsia="Verdana" w:hAnsi="Verdana" w:cs="Verdana"/>
          <w:b/>
          <w:sz w:val="20"/>
          <w:szCs w:val="20"/>
        </w:rPr>
        <w:t xml:space="preserve"> </w:t>
      </w:r>
      <w:proofErr w:type="spellStart"/>
      <w:r w:rsidRPr="0013101C">
        <w:rPr>
          <w:rFonts w:ascii="Verdana" w:eastAsia="Verdana" w:hAnsi="Verdana" w:cs="Verdana"/>
          <w:b/>
          <w:sz w:val="20"/>
          <w:szCs w:val="20"/>
        </w:rPr>
        <w:t>Campaign</w:t>
      </w:r>
      <w:proofErr w:type="spellEnd"/>
    </w:p>
    <w:p w14:paraId="3D44D6BB" w14:textId="77777777" w:rsidR="00151ED9" w:rsidRPr="0013101C" w:rsidRDefault="00486EC5" w:rsidP="002B3FEC">
      <w:pPr>
        <w:numPr>
          <w:ilvl w:val="0"/>
          <w:numId w:val="6"/>
        </w:numPr>
        <w:spacing w:before="240"/>
        <w:rPr>
          <w:rFonts w:ascii="Verdana" w:eastAsia="Verdana" w:hAnsi="Verdana" w:cs="Verdana"/>
          <w:sz w:val="20"/>
          <w:szCs w:val="20"/>
          <w:lang w:val="en-US"/>
        </w:rPr>
      </w:pPr>
      <w:r w:rsidRPr="0013101C">
        <w:rPr>
          <w:rFonts w:ascii="Verdana" w:eastAsia="Verdana" w:hAnsi="Verdana" w:cs="Verdana"/>
          <w:sz w:val="20"/>
          <w:szCs w:val="20"/>
          <w:lang w:val="en-US"/>
        </w:rPr>
        <w:t>To inform the audience about the e-Reception Hall and its benefits in interaction with local authorities.</w:t>
      </w:r>
    </w:p>
    <w:p w14:paraId="14EE95AF" w14:textId="77777777" w:rsidR="00151ED9" w:rsidRPr="0013101C" w:rsidRDefault="00486EC5" w:rsidP="002B3FEC">
      <w:pPr>
        <w:numPr>
          <w:ilvl w:val="0"/>
          <w:numId w:val="6"/>
        </w:numPr>
        <w:rPr>
          <w:rFonts w:ascii="Verdana" w:eastAsia="Verdana" w:hAnsi="Verdana" w:cs="Verdana"/>
          <w:sz w:val="20"/>
          <w:szCs w:val="20"/>
          <w:lang w:val="en-US"/>
        </w:rPr>
      </w:pPr>
      <w:r w:rsidRPr="0013101C">
        <w:rPr>
          <w:rFonts w:ascii="Verdana" w:eastAsia="Verdana" w:hAnsi="Verdana" w:cs="Verdana"/>
          <w:sz w:val="20"/>
          <w:szCs w:val="20"/>
          <w:lang w:val="en-US"/>
        </w:rPr>
        <w:t>Increase awareness of the functionality and capabilities of the web platform.</w:t>
      </w:r>
    </w:p>
    <w:p w14:paraId="1FF11492" w14:textId="77777777" w:rsidR="00151ED9" w:rsidRPr="0013101C" w:rsidRDefault="00486EC5" w:rsidP="002B3FEC">
      <w:pPr>
        <w:numPr>
          <w:ilvl w:val="0"/>
          <w:numId w:val="6"/>
        </w:numPr>
        <w:rPr>
          <w:rFonts w:ascii="Verdana" w:eastAsia="Verdana" w:hAnsi="Verdana" w:cs="Verdana"/>
          <w:sz w:val="20"/>
          <w:szCs w:val="20"/>
          <w:lang w:val="en-US"/>
        </w:rPr>
      </w:pPr>
      <w:r w:rsidRPr="0013101C">
        <w:rPr>
          <w:rFonts w:ascii="Verdana" w:eastAsia="Verdana" w:hAnsi="Verdana" w:cs="Verdana"/>
          <w:sz w:val="20"/>
          <w:szCs w:val="20"/>
          <w:lang w:val="en-US"/>
        </w:rPr>
        <w:t>To engage as many potential users as possible in actively using the e-Reception Hall to resolve their issues.</w:t>
      </w:r>
    </w:p>
    <w:p w14:paraId="7EAEEF24" w14:textId="668E5EBF" w:rsidR="00151ED9" w:rsidRPr="0013101C" w:rsidRDefault="00486EC5" w:rsidP="002B3FEC">
      <w:pPr>
        <w:numPr>
          <w:ilvl w:val="0"/>
          <w:numId w:val="6"/>
        </w:numPr>
        <w:rPr>
          <w:rFonts w:ascii="Verdana" w:eastAsia="Verdana" w:hAnsi="Verdana" w:cs="Verdana"/>
          <w:sz w:val="20"/>
          <w:szCs w:val="20"/>
          <w:lang w:val="en-US"/>
        </w:rPr>
      </w:pPr>
      <w:r w:rsidRPr="0013101C">
        <w:rPr>
          <w:rFonts w:ascii="Verdana" w:eastAsia="Verdana" w:hAnsi="Verdana" w:cs="Verdana"/>
          <w:sz w:val="20"/>
          <w:szCs w:val="20"/>
          <w:lang w:val="en-US"/>
        </w:rPr>
        <w:t xml:space="preserve">Establish communication between the </w:t>
      </w:r>
      <w:r w:rsidR="0028001D">
        <w:rPr>
          <w:rFonts w:ascii="Verdana" w:eastAsia="Verdana" w:hAnsi="Verdana" w:cs="Verdana"/>
          <w:sz w:val="20"/>
          <w:szCs w:val="20"/>
          <w:lang w:val="en-US"/>
        </w:rPr>
        <w:t>citizens</w:t>
      </w:r>
      <w:r w:rsidRPr="0013101C">
        <w:rPr>
          <w:rFonts w:ascii="Verdana" w:eastAsia="Verdana" w:hAnsi="Verdana" w:cs="Verdana"/>
          <w:sz w:val="20"/>
          <w:szCs w:val="20"/>
          <w:lang w:val="en-US"/>
        </w:rPr>
        <w:t xml:space="preserve"> and local authorities</w:t>
      </w:r>
      <w:r w:rsidR="006E35C8">
        <w:rPr>
          <w:rFonts w:ascii="Verdana" w:eastAsia="Verdana" w:hAnsi="Verdana" w:cs="Verdana"/>
          <w:sz w:val="20"/>
          <w:szCs w:val="20"/>
          <w:lang w:val="en-US"/>
        </w:rPr>
        <w:t xml:space="preserve"> as to the use of the e-Reception Hall</w:t>
      </w:r>
      <w:r w:rsidRPr="0013101C">
        <w:rPr>
          <w:rFonts w:ascii="Verdana" w:eastAsia="Verdana" w:hAnsi="Verdana" w:cs="Verdana"/>
          <w:sz w:val="20"/>
          <w:szCs w:val="20"/>
          <w:lang w:val="en-US"/>
        </w:rPr>
        <w:t>.</w:t>
      </w:r>
      <w:r w:rsidRPr="0013101C">
        <w:rPr>
          <w:rFonts w:ascii="Verdana" w:eastAsia="Verdana" w:hAnsi="Verdana" w:cs="Verdana"/>
          <w:sz w:val="20"/>
          <w:szCs w:val="20"/>
          <w:lang w:val="en-US"/>
        </w:rPr>
        <w:br/>
      </w:r>
    </w:p>
    <w:p w14:paraId="18192A92" w14:textId="09EAC153" w:rsidR="00151ED9" w:rsidRPr="0013101C" w:rsidRDefault="009C4126" w:rsidP="002B3FEC">
      <w:pPr>
        <w:rPr>
          <w:rFonts w:ascii="Verdana" w:eastAsia="Verdana" w:hAnsi="Verdana" w:cs="Verdana"/>
          <w:b/>
          <w:sz w:val="20"/>
          <w:szCs w:val="20"/>
        </w:rPr>
      </w:pPr>
      <w:r w:rsidRPr="0013101C">
        <w:rPr>
          <w:rFonts w:ascii="Verdana" w:eastAsia="Verdana" w:hAnsi="Verdana" w:cs="Verdana"/>
          <w:b/>
          <w:sz w:val="20"/>
          <w:szCs w:val="20"/>
          <w:lang w:val="en-US"/>
        </w:rPr>
        <w:t>T</w:t>
      </w:r>
      <w:proofErr w:type="spellStart"/>
      <w:r w:rsidRPr="0013101C">
        <w:rPr>
          <w:rFonts w:ascii="Verdana" w:eastAsia="Verdana" w:hAnsi="Verdana" w:cs="Verdana"/>
          <w:b/>
          <w:sz w:val="20"/>
          <w:szCs w:val="20"/>
        </w:rPr>
        <w:t>arget</w:t>
      </w:r>
      <w:proofErr w:type="spellEnd"/>
      <w:r w:rsidRPr="0013101C">
        <w:rPr>
          <w:rFonts w:ascii="Verdana" w:eastAsia="Verdana" w:hAnsi="Verdana" w:cs="Verdana"/>
          <w:b/>
          <w:sz w:val="20"/>
          <w:szCs w:val="20"/>
        </w:rPr>
        <w:t xml:space="preserve"> </w:t>
      </w:r>
      <w:proofErr w:type="spellStart"/>
      <w:r w:rsidRPr="0013101C">
        <w:rPr>
          <w:rFonts w:ascii="Verdana" w:eastAsia="Verdana" w:hAnsi="Verdana" w:cs="Verdana"/>
          <w:b/>
          <w:sz w:val="20"/>
          <w:szCs w:val="20"/>
        </w:rPr>
        <w:t>audience</w:t>
      </w:r>
      <w:proofErr w:type="spellEnd"/>
      <w:r w:rsidRPr="0013101C">
        <w:rPr>
          <w:rFonts w:ascii="Verdana" w:eastAsia="Verdana" w:hAnsi="Verdana" w:cs="Verdana"/>
          <w:b/>
          <w:sz w:val="20"/>
          <w:szCs w:val="20"/>
        </w:rPr>
        <w:t xml:space="preserve"> </w:t>
      </w:r>
      <w:r w:rsidRPr="0013101C">
        <w:rPr>
          <w:rFonts w:ascii="Verdana" w:eastAsia="Verdana" w:hAnsi="Verdana" w:cs="Verdana"/>
          <w:b/>
          <w:sz w:val="20"/>
          <w:szCs w:val="20"/>
        </w:rPr>
        <w:br/>
      </w:r>
    </w:p>
    <w:tbl>
      <w:tblPr>
        <w:tblStyle w:val="a"/>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4936"/>
      </w:tblGrid>
      <w:tr w:rsidR="00151ED9" w:rsidRPr="0013101C" w14:paraId="71913369" w14:textId="77777777" w:rsidTr="009C4126">
        <w:trPr>
          <w:trHeight w:val="440"/>
        </w:trPr>
        <w:tc>
          <w:tcPr>
            <w:tcW w:w="9346" w:type="dxa"/>
            <w:gridSpan w:val="2"/>
            <w:shd w:val="clear" w:color="auto" w:fill="EFEFEF"/>
            <w:tcMar>
              <w:top w:w="100" w:type="dxa"/>
              <w:left w:w="100" w:type="dxa"/>
              <w:bottom w:w="100" w:type="dxa"/>
              <w:right w:w="100" w:type="dxa"/>
            </w:tcMar>
          </w:tcPr>
          <w:p w14:paraId="1882EB7F" w14:textId="77777777" w:rsidR="00151ED9" w:rsidRPr="0013101C" w:rsidRDefault="00486EC5" w:rsidP="002B3FEC">
            <w:pPr>
              <w:spacing w:before="240"/>
              <w:jc w:val="center"/>
              <w:rPr>
                <w:rFonts w:ascii="Verdana" w:eastAsia="Verdana" w:hAnsi="Verdana" w:cs="Verdana"/>
                <w:b/>
                <w:sz w:val="20"/>
                <w:szCs w:val="20"/>
                <w:lang w:val="en-US"/>
              </w:rPr>
            </w:pPr>
            <w:r w:rsidRPr="0013101C">
              <w:rPr>
                <w:rFonts w:ascii="Verdana" w:eastAsia="Verdana" w:hAnsi="Verdana" w:cs="Verdana"/>
                <w:b/>
                <w:sz w:val="20"/>
                <w:szCs w:val="20"/>
                <w:lang w:val="en-US"/>
              </w:rPr>
              <w:t>The public (users of the platform)</w:t>
            </w:r>
          </w:p>
        </w:tc>
      </w:tr>
      <w:tr w:rsidR="00151ED9" w:rsidRPr="0013101C" w14:paraId="79E2FBA6" w14:textId="77777777" w:rsidTr="009C4126">
        <w:tc>
          <w:tcPr>
            <w:tcW w:w="4410" w:type="dxa"/>
            <w:shd w:val="clear" w:color="auto" w:fill="auto"/>
            <w:tcMar>
              <w:top w:w="100" w:type="dxa"/>
              <w:left w:w="100" w:type="dxa"/>
              <w:bottom w:w="100" w:type="dxa"/>
              <w:right w:w="100" w:type="dxa"/>
            </w:tcMar>
          </w:tcPr>
          <w:p w14:paraId="6A6E3FE6" w14:textId="77777777" w:rsidR="00151ED9" w:rsidRPr="0013101C" w:rsidRDefault="00486EC5" w:rsidP="00C52568">
            <w:pPr>
              <w:widowControl w:val="0"/>
              <w:pBdr>
                <w:top w:val="nil"/>
                <w:left w:val="nil"/>
                <w:bottom w:val="nil"/>
                <w:right w:val="nil"/>
                <w:between w:val="nil"/>
              </w:pBdr>
              <w:spacing w:line="240" w:lineRule="auto"/>
              <w:jc w:val="center"/>
              <w:rPr>
                <w:rFonts w:ascii="Verdana" w:eastAsia="Verdana" w:hAnsi="Verdana" w:cs="Verdana"/>
                <w:sz w:val="20"/>
                <w:szCs w:val="20"/>
              </w:rPr>
            </w:pPr>
            <w:proofErr w:type="spellStart"/>
            <w:r w:rsidRPr="0013101C">
              <w:rPr>
                <w:rFonts w:ascii="Verdana" w:eastAsia="Verdana" w:hAnsi="Verdana" w:cs="Verdana"/>
                <w:sz w:val="20"/>
                <w:szCs w:val="20"/>
              </w:rPr>
              <w:t>Audience</w:t>
            </w:r>
            <w:proofErr w:type="spellEnd"/>
            <w:r w:rsidRPr="0013101C">
              <w:rPr>
                <w:rFonts w:ascii="Verdana" w:eastAsia="Verdana" w:hAnsi="Verdana" w:cs="Verdana"/>
                <w:sz w:val="20"/>
                <w:szCs w:val="20"/>
              </w:rPr>
              <w:t xml:space="preserve"> 1</w:t>
            </w:r>
          </w:p>
        </w:tc>
        <w:tc>
          <w:tcPr>
            <w:tcW w:w="4936" w:type="dxa"/>
            <w:shd w:val="clear" w:color="auto" w:fill="auto"/>
            <w:tcMar>
              <w:top w:w="100" w:type="dxa"/>
              <w:left w:w="100" w:type="dxa"/>
              <w:bottom w:w="100" w:type="dxa"/>
              <w:right w:w="100" w:type="dxa"/>
            </w:tcMar>
          </w:tcPr>
          <w:p w14:paraId="22964508" w14:textId="2F8DEE91" w:rsidR="00151ED9" w:rsidRPr="0013101C" w:rsidRDefault="00486EC5" w:rsidP="00C52568">
            <w:pPr>
              <w:widowControl w:val="0"/>
              <w:pBdr>
                <w:top w:val="nil"/>
                <w:left w:val="nil"/>
                <w:bottom w:val="nil"/>
                <w:right w:val="nil"/>
                <w:between w:val="nil"/>
              </w:pBdr>
              <w:spacing w:line="240" w:lineRule="auto"/>
              <w:jc w:val="center"/>
              <w:rPr>
                <w:rFonts w:ascii="Verdana" w:eastAsia="Verdana" w:hAnsi="Verdana" w:cs="Verdana"/>
                <w:sz w:val="20"/>
                <w:szCs w:val="20"/>
              </w:rPr>
            </w:pPr>
            <w:proofErr w:type="spellStart"/>
            <w:r w:rsidRPr="0013101C">
              <w:rPr>
                <w:rFonts w:ascii="Verdana" w:eastAsia="Verdana" w:hAnsi="Verdana" w:cs="Verdana"/>
                <w:sz w:val="20"/>
                <w:szCs w:val="20"/>
              </w:rPr>
              <w:t>Audience</w:t>
            </w:r>
            <w:proofErr w:type="spellEnd"/>
            <w:r w:rsidRPr="0013101C">
              <w:rPr>
                <w:rFonts w:ascii="Verdana" w:eastAsia="Verdana" w:hAnsi="Verdana" w:cs="Verdana"/>
                <w:sz w:val="20"/>
                <w:szCs w:val="20"/>
              </w:rPr>
              <w:t xml:space="preserve"> 2</w:t>
            </w:r>
          </w:p>
        </w:tc>
      </w:tr>
      <w:tr w:rsidR="00151ED9" w:rsidRPr="0013101C" w14:paraId="3889838D" w14:textId="77777777" w:rsidTr="009C4126">
        <w:tc>
          <w:tcPr>
            <w:tcW w:w="4410" w:type="dxa"/>
            <w:shd w:val="clear" w:color="auto" w:fill="auto"/>
            <w:tcMar>
              <w:top w:w="100" w:type="dxa"/>
              <w:left w:w="100" w:type="dxa"/>
              <w:bottom w:w="100" w:type="dxa"/>
              <w:right w:w="100" w:type="dxa"/>
            </w:tcMar>
          </w:tcPr>
          <w:p w14:paraId="13DD14E8" w14:textId="77777777" w:rsidR="00151ED9" w:rsidRPr="0013101C" w:rsidRDefault="00486EC5" w:rsidP="002B3FEC">
            <w:pPr>
              <w:widowControl w:val="0"/>
              <w:numPr>
                <w:ilvl w:val="0"/>
                <w:numId w:val="1"/>
              </w:numPr>
              <w:pBdr>
                <w:top w:val="nil"/>
                <w:left w:val="nil"/>
                <w:bottom w:val="nil"/>
                <w:right w:val="nil"/>
                <w:between w:val="nil"/>
              </w:pBdr>
              <w:spacing w:line="240" w:lineRule="auto"/>
              <w:rPr>
                <w:rFonts w:ascii="Verdana" w:eastAsia="Verdana" w:hAnsi="Verdana" w:cs="Verdana"/>
                <w:sz w:val="20"/>
                <w:szCs w:val="20"/>
                <w:lang w:val="en-US"/>
              </w:rPr>
            </w:pPr>
            <w:r w:rsidRPr="0013101C">
              <w:rPr>
                <w:rFonts w:ascii="Verdana" w:eastAsia="Arial Unicode MS" w:hAnsi="Verdana" w:cs="Arial Unicode MS"/>
                <w:sz w:val="20"/>
                <w:szCs w:val="20"/>
                <w:lang w:val="en-US"/>
              </w:rPr>
              <w:t>men and women ≈ 25-40 years of age</w:t>
            </w:r>
          </w:p>
          <w:p w14:paraId="2377B6AA" w14:textId="77777777" w:rsidR="00151ED9" w:rsidRPr="0013101C" w:rsidRDefault="00486EC5" w:rsidP="002B3FEC">
            <w:pPr>
              <w:widowControl w:val="0"/>
              <w:numPr>
                <w:ilvl w:val="0"/>
                <w:numId w:val="1"/>
              </w:numPr>
              <w:pBdr>
                <w:top w:val="nil"/>
                <w:left w:val="nil"/>
                <w:bottom w:val="nil"/>
                <w:right w:val="nil"/>
                <w:between w:val="nil"/>
              </w:pBdr>
              <w:spacing w:line="240" w:lineRule="auto"/>
              <w:rPr>
                <w:rFonts w:ascii="Verdana" w:eastAsia="Verdana" w:hAnsi="Verdana" w:cs="Verdana"/>
                <w:sz w:val="20"/>
                <w:szCs w:val="20"/>
                <w:lang w:val="en-US"/>
              </w:rPr>
            </w:pPr>
            <w:r w:rsidRPr="0013101C">
              <w:rPr>
                <w:rFonts w:ascii="Verdana" w:eastAsia="Verdana" w:hAnsi="Verdana" w:cs="Verdana"/>
                <w:sz w:val="20"/>
                <w:szCs w:val="20"/>
                <w:lang w:val="en-US"/>
              </w:rPr>
              <w:t>live in the cities of Zhytomyr/</w:t>
            </w:r>
            <w:proofErr w:type="spellStart"/>
            <w:r w:rsidRPr="0013101C">
              <w:rPr>
                <w:rFonts w:ascii="Verdana" w:eastAsia="Verdana" w:hAnsi="Verdana" w:cs="Verdana"/>
                <w:sz w:val="20"/>
                <w:szCs w:val="20"/>
                <w:lang w:val="en-US"/>
              </w:rPr>
              <w:t>Chernivohrad</w:t>
            </w:r>
            <w:proofErr w:type="spellEnd"/>
            <w:r w:rsidRPr="0013101C">
              <w:rPr>
                <w:rFonts w:ascii="Verdana" w:eastAsia="Verdana" w:hAnsi="Verdana" w:cs="Verdana"/>
                <w:sz w:val="20"/>
                <w:szCs w:val="20"/>
                <w:lang w:val="en-US"/>
              </w:rPr>
              <w:t>/Nikopol/Chernivtsi</w:t>
            </w:r>
          </w:p>
          <w:p w14:paraId="42A75BF1" w14:textId="77777777" w:rsidR="00151ED9" w:rsidRPr="0013101C" w:rsidRDefault="00486EC5" w:rsidP="002B3FEC">
            <w:pPr>
              <w:widowControl w:val="0"/>
              <w:numPr>
                <w:ilvl w:val="0"/>
                <w:numId w:val="1"/>
              </w:numPr>
              <w:pBdr>
                <w:top w:val="nil"/>
                <w:left w:val="nil"/>
                <w:bottom w:val="nil"/>
                <w:right w:val="nil"/>
                <w:between w:val="nil"/>
              </w:pBdr>
              <w:spacing w:line="240" w:lineRule="auto"/>
              <w:rPr>
                <w:rFonts w:ascii="Verdana" w:eastAsia="Verdana" w:hAnsi="Verdana" w:cs="Verdana"/>
                <w:sz w:val="20"/>
                <w:szCs w:val="20"/>
                <w:lang w:val="en-US"/>
              </w:rPr>
            </w:pPr>
            <w:r w:rsidRPr="0013101C">
              <w:rPr>
                <w:rFonts w:ascii="Verdana" w:eastAsia="Verdana" w:hAnsi="Verdana" w:cs="Verdana"/>
                <w:sz w:val="20"/>
                <w:szCs w:val="20"/>
                <w:lang w:val="en-US"/>
              </w:rPr>
              <w:t xml:space="preserve">most often receive services online through </w:t>
            </w:r>
            <w:proofErr w:type="spellStart"/>
            <w:r w:rsidRPr="0013101C">
              <w:rPr>
                <w:rFonts w:ascii="Verdana" w:eastAsia="Verdana" w:hAnsi="Verdana" w:cs="Verdana"/>
                <w:sz w:val="20"/>
                <w:szCs w:val="20"/>
                <w:lang w:val="en-US"/>
              </w:rPr>
              <w:t>Diia</w:t>
            </w:r>
            <w:proofErr w:type="spellEnd"/>
          </w:p>
          <w:p w14:paraId="297F11A1" w14:textId="77777777" w:rsidR="00151ED9" w:rsidRPr="0013101C" w:rsidRDefault="00486EC5" w:rsidP="002B3FEC">
            <w:pPr>
              <w:widowControl w:val="0"/>
              <w:numPr>
                <w:ilvl w:val="0"/>
                <w:numId w:val="1"/>
              </w:numPr>
              <w:pBdr>
                <w:top w:val="nil"/>
                <w:left w:val="nil"/>
                <w:bottom w:val="nil"/>
                <w:right w:val="nil"/>
                <w:between w:val="nil"/>
              </w:pBdr>
              <w:spacing w:line="240" w:lineRule="auto"/>
              <w:rPr>
                <w:rFonts w:ascii="Verdana" w:eastAsia="Verdana" w:hAnsi="Verdana" w:cs="Verdana"/>
                <w:sz w:val="20"/>
                <w:szCs w:val="20"/>
                <w:lang w:val="en-US"/>
              </w:rPr>
            </w:pPr>
            <w:r w:rsidRPr="0013101C">
              <w:rPr>
                <w:rFonts w:ascii="Verdana" w:eastAsia="Verdana" w:hAnsi="Verdana" w:cs="Verdana"/>
                <w:sz w:val="20"/>
                <w:szCs w:val="20"/>
                <w:lang w:val="en-US"/>
              </w:rPr>
              <w:t>relevant administrative services: civil registration, business registration, passport services, social protection</w:t>
            </w:r>
          </w:p>
        </w:tc>
        <w:tc>
          <w:tcPr>
            <w:tcW w:w="4936" w:type="dxa"/>
            <w:shd w:val="clear" w:color="auto" w:fill="auto"/>
            <w:tcMar>
              <w:top w:w="100" w:type="dxa"/>
              <w:left w:w="100" w:type="dxa"/>
              <w:bottom w:w="100" w:type="dxa"/>
              <w:right w:w="100" w:type="dxa"/>
            </w:tcMar>
          </w:tcPr>
          <w:p w14:paraId="0AD4289B" w14:textId="77777777" w:rsidR="00151ED9" w:rsidRPr="0013101C" w:rsidRDefault="00486EC5" w:rsidP="002B3FEC">
            <w:pPr>
              <w:widowControl w:val="0"/>
              <w:numPr>
                <w:ilvl w:val="0"/>
                <w:numId w:val="1"/>
              </w:numPr>
              <w:spacing w:line="240" w:lineRule="auto"/>
              <w:rPr>
                <w:rFonts w:ascii="Verdana" w:eastAsia="Verdana" w:hAnsi="Verdana" w:cs="Verdana"/>
                <w:sz w:val="20"/>
                <w:szCs w:val="20"/>
              </w:rPr>
            </w:pPr>
            <w:proofErr w:type="spellStart"/>
            <w:r w:rsidRPr="0013101C">
              <w:rPr>
                <w:rFonts w:ascii="Verdana" w:eastAsia="Arial Unicode MS" w:hAnsi="Verdana" w:cs="Arial Unicode MS"/>
                <w:sz w:val="20"/>
                <w:szCs w:val="20"/>
              </w:rPr>
              <w:t>men</w:t>
            </w:r>
            <w:proofErr w:type="spellEnd"/>
            <w:r w:rsidRPr="0013101C">
              <w:rPr>
                <w:rFonts w:ascii="Verdana" w:eastAsia="Arial Unicode MS" w:hAnsi="Verdana" w:cs="Arial Unicode MS"/>
                <w:sz w:val="20"/>
                <w:szCs w:val="20"/>
              </w:rPr>
              <w:t xml:space="preserve"> </w:t>
            </w:r>
            <w:proofErr w:type="spellStart"/>
            <w:r w:rsidRPr="0013101C">
              <w:rPr>
                <w:rFonts w:ascii="Verdana" w:eastAsia="Arial Unicode MS" w:hAnsi="Verdana" w:cs="Arial Unicode MS"/>
                <w:sz w:val="20"/>
                <w:szCs w:val="20"/>
              </w:rPr>
              <w:t>and</w:t>
            </w:r>
            <w:proofErr w:type="spellEnd"/>
            <w:r w:rsidRPr="0013101C">
              <w:rPr>
                <w:rFonts w:ascii="Verdana" w:eastAsia="Arial Unicode MS" w:hAnsi="Verdana" w:cs="Arial Unicode MS"/>
                <w:sz w:val="20"/>
                <w:szCs w:val="20"/>
              </w:rPr>
              <w:t xml:space="preserve"> </w:t>
            </w:r>
            <w:proofErr w:type="spellStart"/>
            <w:r w:rsidRPr="0013101C">
              <w:rPr>
                <w:rFonts w:ascii="Verdana" w:eastAsia="Arial Unicode MS" w:hAnsi="Verdana" w:cs="Arial Unicode MS"/>
                <w:sz w:val="20"/>
                <w:szCs w:val="20"/>
              </w:rPr>
              <w:t>women</w:t>
            </w:r>
            <w:proofErr w:type="spellEnd"/>
            <w:r w:rsidRPr="0013101C">
              <w:rPr>
                <w:rFonts w:ascii="Verdana" w:eastAsia="Arial Unicode MS" w:hAnsi="Verdana" w:cs="Arial Unicode MS"/>
                <w:sz w:val="20"/>
                <w:szCs w:val="20"/>
              </w:rPr>
              <w:t xml:space="preserve"> ≈ 50+ </w:t>
            </w:r>
            <w:proofErr w:type="spellStart"/>
            <w:r w:rsidRPr="0013101C">
              <w:rPr>
                <w:rFonts w:ascii="Verdana" w:eastAsia="Arial Unicode MS" w:hAnsi="Verdana" w:cs="Arial Unicode MS"/>
                <w:sz w:val="20"/>
                <w:szCs w:val="20"/>
              </w:rPr>
              <w:t>years</w:t>
            </w:r>
            <w:proofErr w:type="spellEnd"/>
            <w:r w:rsidRPr="0013101C">
              <w:rPr>
                <w:rFonts w:ascii="Verdana" w:eastAsia="Arial Unicode MS" w:hAnsi="Verdana" w:cs="Arial Unicode MS"/>
                <w:sz w:val="20"/>
                <w:szCs w:val="20"/>
              </w:rPr>
              <w:t xml:space="preserve"> </w:t>
            </w:r>
            <w:proofErr w:type="spellStart"/>
            <w:r w:rsidRPr="0013101C">
              <w:rPr>
                <w:rFonts w:ascii="Verdana" w:eastAsia="Arial Unicode MS" w:hAnsi="Verdana" w:cs="Arial Unicode MS"/>
                <w:sz w:val="20"/>
                <w:szCs w:val="20"/>
              </w:rPr>
              <w:t>old</w:t>
            </w:r>
            <w:proofErr w:type="spellEnd"/>
          </w:p>
          <w:p w14:paraId="082670FE" w14:textId="77777777" w:rsidR="00151ED9" w:rsidRPr="0013101C" w:rsidRDefault="00486EC5" w:rsidP="002B3FEC">
            <w:pPr>
              <w:widowControl w:val="0"/>
              <w:numPr>
                <w:ilvl w:val="0"/>
                <w:numId w:val="1"/>
              </w:numPr>
              <w:spacing w:line="240" w:lineRule="auto"/>
              <w:rPr>
                <w:rFonts w:ascii="Verdana" w:eastAsia="Verdana" w:hAnsi="Verdana" w:cs="Verdana"/>
                <w:sz w:val="20"/>
                <w:szCs w:val="20"/>
                <w:lang w:val="en-US"/>
              </w:rPr>
            </w:pPr>
            <w:r w:rsidRPr="0013101C">
              <w:rPr>
                <w:rFonts w:ascii="Verdana" w:eastAsia="Verdana" w:hAnsi="Verdana" w:cs="Verdana"/>
                <w:sz w:val="20"/>
                <w:szCs w:val="20"/>
                <w:lang w:val="en-US"/>
              </w:rPr>
              <w:t>live in the cities of Zhytomyr/</w:t>
            </w:r>
            <w:proofErr w:type="spellStart"/>
            <w:r w:rsidRPr="0013101C">
              <w:rPr>
                <w:rFonts w:ascii="Verdana" w:eastAsia="Verdana" w:hAnsi="Verdana" w:cs="Verdana"/>
                <w:sz w:val="20"/>
                <w:szCs w:val="20"/>
                <w:lang w:val="en-US"/>
              </w:rPr>
              <w:t>Chernivohrad</w:t>
            </w:r>
            <w:proofErr w:type="spellEnd"/>
            <w:r w:rsidRPr="0013101C">
              <w:rPr>
                <w:rFonts w:ascii="Verdana" w:eastAsia="Verdana" w:hAnsi="Verdana" w:cs="Verdana"/>
                <w:sz w:val="20"/>
                <w:szCs w:val="20"/>
                <w:lang w:val="en-US"/>
              </w:rPr>
              <w:t>/Nikopol/Chernivtsi</w:t>
            </w:r>
          </w:p>
          <w:p w14:paraId="45C979F8" w14:textId="77777777" w:rsidR="00151ED9" w:rsidRPr="0013101C" w:rsidRDefault="00486EC5" w:rsidP="002B3FEC">
            <w:pPr>
              <w:widowControl w:val="0"/>
              <w:numPr>
                <w:ilvl w:val="0"/>
                <w:numId w:val="1"/>
              </w:numPr>
              <w:spacing w:line="240" w:lineRule="auto"/>
              <w:rPr>
                <w:rFonts w:ascii="Verdana" w:eastAsia="Verdana" w:hAnsi="Verdana" w:cs="Verdana"/>
                <w:sz w:val="20"/>
                <w:szCs w:val="20"/>
                <w:lang w:val="en-US"/>
              </w:rPr>
            </w:pPr>
            <w:r w:rsidRPr="0013101C">
              <w:rPr>
                <w:rFonts w:ascii="Verdana" w:eastAsia="Verdana" w:hAnsi="Verdana" w:cs="Verdana"/>
                <w:sz w:val="20"/>
                <w:szCs w:val="20"/>
                <w:lang w:val="en-US"/>
              </w:rPr>
              <w:t>most often receive services in physical ASC offices, at the post office, and in the city council</w:t>
            </w:r>
          </w:p>
          <w:p w14:paraId="5D58F3B0" w14:textId="77777777" w:rsidR="00151ED9" w:rsidRPr="0013101C" w:rsidRDefault="00486EC5" w:rsidP="002B3FEC">
            <w:pPr>
              <w:widowControl w:val="0"/>
              <w:numPr>
                <w:ilvl w:val="0"/>
                <w:numId w:val="1"/>
              </w:numPr>
              <w:spacing w:line="240" w:lineRule="auto"/>
              <w:rPr>
                <w:rFonts w:ascii="Verdana" w:eastAsia="Verdana" w:hAnsi="Verdana" w:cs="Verdana"/>
                <w:sz w:val="20"/>
                <w:szCs w:val="20"/>
                <w:lang w:val="en-US"/>
              </w:rPr>
            </w:pPr>
            <w:r w:rsidRPr="0013101C">
              <w:rPr>
                <w:rFonts w:ascii="Verdana" w:eastAsia="Verdana" w:hAnsi="Verdana" w:cs="Verdana"/>
                <w:sz w:val="20"/>
                <w:szCs w:val="20"/>
                <w:lang w:val="en-US"/>
              </w:rPr>
              <w:t>relevant administrative services: social services, property and land issues, notary services</w:t>
            </w:r>
          </w:p>
        </w:tc>
      </w:tr>
      <w:tr w:rsidR="00151ED9" w:rsidRPr="0013101C" w14:paraId="2583E214" w14:textId="77777777" w:rsidTr="009C4126">
        <w:trPr>
          <w:trHeight w:val="440"/>
        </w:trPr>
        <w:tc>
          <w:tcPr>
            <w:tcW w:w="9346" w:type="dxa"/>
            <w:gridSpan w:val="2"/>
            <w:shd w:val="clear" w:color="auto" w:fill="auto"/>
            <w:tcMar>
              <w:top w:w="100" w:type="dxa"/>
              <w:left w:w="100" w:type="dxa"/>
              <w:bottom w:w="100" w:type="dxa"/>
              <w:right w:w="100" w:type="dxa"/>
            </w:tcMar>
          </w:tcPr>
          <w:p w14:paraId="0E887F2F" w14:textId="77777777" w:rsidR="00151ED9" w:rsidRPr="0013101C" w:rsidRDefault="00486EC5" w:rsidP="002B3FEC">
            <w:pPr>
              <w:rPr>
                <w:rFonts w:ascii="Verdana" w:eastAsia="Verdana" w:hAnsi="Verdana" w:cs="Verdana"/>
                <w:sz w:val="20"/>
                <w:szCs w:val="20"/>
                <w:lang w:val="en-US"/>
              </w:rPr>
            </w:pPr>
            <w:r w:rsidRPr="0013101C">
              <w:rPr>
                <w:rFonts w:ascii="Verdana" w:eastAsia="Verdana" w:hAnsi="Verdana" w:cs="Verdana"/>
                <w:sz w:val="20"/>
                <w:szCs w:val="20"/>
                <w:lang w:val="en-US"/>
              </w:rPr>
              <w:t>Involvement of users in the system: registration, submission of appeals, communication with the authorities.</w:t>
            </w:r>
          </w:p>
        </w:tc>
      </w:tr>
    </w:tbl>
    <w:p w14:paraId="4F84CEFD" w14:textId="77777777" w:rsidR="00151ED9" w:rsidRPr="0013101C" w:rsidRDefault="00151ED9" w:rsidP="002B3FEC">
      <w:pPr>
        <w:spacing w:before="240"/>
        <w:rPr>
          <w:rFonts w:ascii="Verdana" w:eastAsia="Verdana" w:hAnsi="Verdana" w:cs="Verdana"/>
          <w:b/>
          <w:sz w:val="20"/>
          <w:szCs w:val="20"/>
          <w:lang w:val="en-US"/>
        </w:rPr>
      </w:pPr>
    </w:p>
    <w:tbl>
      <w:tblPr>
        <w:tblStyle w:val="a0"/>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6"/>
      </w:tblGrid>
      <w:tr w:rsidR="00151ED9" w:rsidRPr="0013101C" w14:paraId="3443FCC6" w14:textId="77777777" w:rsidTr="009C4126">
        <w:trPr>
          <w:trHeight w:val="440"/>
        </w:trPr>
        <w:tc>
          <w:tcPr>
            <w:tcW w:w="9346" w:type="dxa"/>
            <w:shd w:val="clear" w:color="auto" w:fill="EFEFEF"/>
            <w:tcMar>
              <w:top w:w="100" w:type="dxa"/>
              <w:left w:w="100" w:type="dxa"/>
              <w:bottom w:w="100" w:type="dxa"/>
              <w:right w:w="100" w:type="dxa"/>
            </w:tcMar>
          </w:tcPr>
          <w:p w14:paraId="3505A2D1" w14:textId="77777777" w:rsidR="00151ED9" w:rsidRPr="0013101C" w:rsidRDefault="00486EC5" w:rsidP="002B3FEC">
            <w:pPr>
              <w:widowControl w:val="0"/>
              <w:spacing w:line="240" w:lineRule="auto"/>
              <w:jc w:val="center"/>
              <w:rPr>
                <w:rFonts w:ascii="Verdana" w:eastAsia="Verdana" w:hAnsi="Verdana" w:cs="Verdana"/>
                <w:b/>
                <w:sz w:val="20"/>
                <w:szCs w:val="20"/>
              </w:rPr>
            </w:pPr>
            <w:proofErr w:type="spellStart"/>
            <w:r w:rsidRPr="0013101C">
              <w:rPr>
                <w:rFonts w:ascii="Verdana" w:eastAsia="Verdana" w:hAnsi="Verdana" w:cs="Verdana"/>
                <w:b/>
                <w:sz w:val="20"/>
                <w:szCs w:val="20"/>
              </w:rPr>
              <w:t>Media</w:t>
            </w:r>
            <w:proofErr w:type="spellEnd"/>
          </w:p>
        </w:tc>
      </w:tr>
      <w:tr w:rsidR="00476DFC" w:rsidRPr="0013101C" w14:paraId="64C8E018" w14:textId="77777777" w:rsidTr="008F0EE0">
        <w:tc>
          <w:tcPr>
            <w:tcW w:w="9346" w:type="dxa"/>
            <w:shd w:val="clear" w:color="auto" w:fill="auto"/>
            <w:tcMar>
              <w:top w:w="100" w:type="dxa"/>
              <w:left w:w="100" w:type="dxa"/>
              <w:bottom w:w="100" w:type="dxa"/>
              <w:right w:w="100" w:type="dxa"/>
            </w:tcMar>
          </w:tcPr>
          <w:p w14:paraId="07B924E3" w14:textId="54812DAE" w:rsidR="00476DFC" w:rsidRPr="0013101C" w:rsidRDefault="00476DFC" w:rsidP="0028488D">
            <w:pPr>
              <w:widowControl w:val="0"/>
              <w:spacing w:line="240" w:lineRule="auto"/>
              <w:jc w:val="center"/>
              <w:rPr>
                <w:rFonts w:ascii="Verdana" w:eastAsia="Verdana" w:hAnsi="Verdana" w:cs="Verdana"/>
                <w:sz w:val="20"/>
                <w:szCs w:val="20"/>
              </w:rPr>
            </w:pPr>
            <w:proofErr w:type="spellStart"/>
            <w:r w:rsidRPr="0013101C">
              <w:rPr>
                <w:rFonts w:ascii="Verdana" w:eastAsia="Verdana" w:hAnsi="Verdana" w:cs="Verdana"/>
                <w:sz w:val="20"/>
                <w:szCs w:val="20"/>
              </w:rPr>
              <w:t>Regional</w:t>
            </w:r>
            <w:proofErr w:type="spellEnd"/>
            <w:r w:rsidRPr="0013101C">
              <w:rPr>
                <w:rFonts w:ascii="Verdana" w:eastAsia="Verdana" w:hAnsi="Verdana" w:cs="Verdana"/>
                <w:sz w:val="20"/>
                <w:szCs w:val="20"/>
              </w:rPr>
              <w:t xml:space="preserve"> </w:t>
            </w:r>
            <w:proofErr w:type="spellStart"/>
            <w:r w:rsidRPr="0013101C">
              <w:rPr>
                <w:rFonts w:ascii="Verdana" w:eastAsia="Verdana" w:hAnsi="Verdana" w:cs="Verdana"/>
                <w:sz w:val="20"/>
                <w:szCs w:val="20"/>
              </w:rPr>
              <w:t>level</w:t>
            </w:r>
            <w:proofErr w:type="spellEnd"/>
          </w:p>
        </w:tc>
      </w:tr>
      <w:tr w:rsidR="00476DFC" w:rsidRPr="0013101C" w14:paraId="0840C5DB" w14:textId="77777777" w:rsidTr="000B59D2">
        <w:tc>
          <w:tcPr>
            <w:tcW w:w="9346" w:type="dxa"/>
            <w:shd w:val="clear" w:color="auto" w:fill="auto"/>
            <w:tcMar>
              <w:top w:w="100" w:type="dxa"/>
              <w:left w:w="100" w:type="dxa"/>
              <w:bottom w:w="100" w:type="dxa"/>
              <w:right w:w="100" w:type="dxa"/>
            </w:tcMar>
          </w:tcPr>
          <w:p w14:paraId="73D9DEAF" w14:textId="44536009" w:rsidR="00476DFC" w:rsidRPr="0013101C" w:rsidRDefault="00476DFC" w:rsidP="002B3FEC">
            <w:pPr>
              <w:widowControl w:val="0"/>
              <w:spacing w:line="240" w:lineRule="auto"/>
              <w:rPr>
                <w:rFonts w:ascii="Verdana" w:eastAsia="Verdana" w:hAnsi="Verdana" w:cs="Verdana"/>
                <w:sz w:val="20"/>
                <w:szCs w:val="20"/>
                <w:lang w:val="en-US"/>
              </w:rPr>
            </w:pPr>
            <w:r w:rsidRPr="0013101C">
              <w:rPr>
                <w:rFonts w:ascii="Verdana" w:eastAsia="Verdana" w:hAnsi="Verdana" w:cs="Verdana"/>
                <w:sz w:val="20"/>
                <w:szCs w:val="20"/>
                <w:lang w:val="en-US"/>
              </w:rPr>
              <w:t>Coverage of the system's work through the prism of its impact on satisfying administrative requests from citizens</w:t>
            </w:r>
          </w:p>
        </w:tc>
      </w:tr>
    </w:tbl>
    <w:p w14:paraId="37F313CA" w14:textId="791D31DD" w:rsidR="00151ED9" w:rsidRDefault="00151ED9" w:rsidP="002B3FEC">
      <w:pPr>
        <w:spacing w:before="240"/>
        <w:rPr>
          <w:rFonts w:ascii="Verdana" w:eastAsia="Verdana" w:hAnsi="Verdana" w:cs="Verdana"/>
          <w:b/>
          <w:sz w:val="20"/>
          <w:szCs w:val="20"/>
          <w:lang w:val="en-US"/>
        </w:rPr>
      </w:pPr>
    </w:p>
    <w:p w14:paraId="700ED6A8" w14:textId="044DD01D" w:rsidR="00581BB8" w:rsidRDefault="00581BB8" w:rsidP="002B3FEC">
      <w:pPr>
        <w:spacing w:before="240"/>
        <w:rPr>
          <w:rFonts w:ascii="Verdana" w:eastAsia="Verdana" w:hAnsi="Verdana" w:cs="Verdana"/>
          <w:b/>
          <w:sz w:val="20"/>
          <w:szCs w:val="20"/>
          <w:lang w:val="en-US"/>
        </w:rPr>
      </w:pPr>
    </w:p>
    <w:p w14:paraId="38359D5C" w14:textId="77777777" w:rsidR="00581BB8" w:rsidRPr="0013101C" w:rsidRDefault="00581BB8" w:rsidP="002B3FEC">
      <w:pPr>
        <w:spacing w:before="240"/>
        <w:rPr>
          <w:rFonts w:ascii="Verdana" w:eastAsia="Verdana" w:hAnsi="Verdana" w:cs="Verdana"/>
          <w:b/>
          <w:sz w:val="20"/>
          <w:szCs w:val="20"/>
          <w:lang w:val="en-US"/>
        </w:rPr>
      </w:pPr>
    </w:p>
    <w:p w14:paraId="034AECD3" w14:textId="0986E91D" w:rsidR="00151ED9" w:rsidRPr="0013101C" w:rsidRDefault="009C4126" w:rsidP="002B3FEC">
      <w:pPr>
        <w:pStyle w:val="ListParagraph"/>
        <w:numPr>
          <w:ilvl w:val="0"/>
          <w:numId w:val="8"/>
        </w:numPr>
        <w:spacing w:before="240"/>
        <w:rPr>
          <w:rFonts w:ascii="Verdana" w:eastAsia="Verdana" w:hAnsi="Verdana" w:cs="Verdana"/>
          <w:b/>
          <w:sz w:val="20"/>
          <w:szCs w:val="20"/>
          <w:lang w:val="en-US"/>
        </w:rPr>
      </w:pPr>
      <w:r w:rsidRPr="0013101C">
        <w:rPr>
          <w:rFonts w:ascii="Verdana" w:eastAsia="Verdana" w:hAnsi="Verdana" w:cs="Verdana"/>
          <w:b/>
          <w:sz w:val="20"/>
          <w:szCs w:val="20"/>
          <w:lang w:val="en-US"/>
        </w:rPr>
        <w:lastRenderedPageBreak/>
        <w:t>SCOPE OF WORK AND EXPECTED DELIVERABLES</w:t>
      </w:r>
    </w:p>
    <w:p w14:paraId="6C6C1638" w14:textId="77777777" w:rsidR="00151ED9" w:rsidRPr="0013101C" w:rsidRDefault="00486EC5" w:rsidP="00004CE8">
      <w:pPr>
        <w:spacing w:before="240"/>
        <w:jc w:val="both"/>
        <w:rPr>
          <w:rFonts w:ascii="Verdana" w:eastAsia="Verdana" w:hAnsi="Verdana" w:cs="Verdana"/>
          <w:sz w:val="20"/>
          <w:szCs w:val="20"/>
          <w:lang w:val="en-US"/>
        </w:rPr>
      </w:pPr>
      <w:r w:rsidRPr="0013101C">
        <w:rPr>
          <w:rFonts w:ascii="Verdana" w:eastAsia="Verdana" w:hAnsi="Verdana" w:cs="Verdana"/>
          <w:sz w:val="20"/>
          <w:szCs w:val="20"/>
          <w:lang w:val="en-US"/>
        </w:rPr>
        <w:t xml:space="preserve">Development of the concept of the communication campaign to promote the </w:t>
      </w:r>
      <w:r w:rsidRPr="0013101C">
        <w:rPr>
          <w:rFonts w:ascii="Verdana" w:eastAsia="Verdana" w:hAnsi="Verdana" w:cs="Verdana"/>
          <w:b/>
          <w:sz w:val="20"/>
          <w:szCs w:val="20"/>
          <w:lang w:val="en-US"/>
        </w:rPr>
        <w:t>e-Reception Hall</w:t>
      </w:r>
      <w:r w:rsidRPr="0013101C">
        <w:rPr>
          <w:rFonts w:ascii="Verdana" w:eastAsia="Verdana" w:hAnsi="Verdana" w:cs="Verdana"/>
          <w:sz w:val="20"/>
          <w:szCs w:val="20"/>
          <w:lang w:val="en-US"/>
        </w:rPr>
        <w:t xml:space="preserve"> based on the situational analysis in each city, media monitoring, sessions and interviews with the team of representatives of the city and EUACI. The concept should be agreed and approved by the Client after being developed by the Contractor.</w:t>
      </w:r>
    </w:p>
    <w:p w14:paraId="099D4BB3" w14:textId="77777777" w:rsidR="00151ED9" w:rsidRPr="0013101C" w:rsidRDefault="00486EC5" w:rsidP="002B3FEC">
      <w:pPr>
        <w:spacing w:before="240"/>
        <w:ind w:left="284" w:hanging="284"/>
        <w:rPr>
          <w:rFonts w:ascii="Verdana" w:eastAsia="Verdana" w:hAnsi="Verdana" w:cs="Verdana"/>
          <w:b/>
          <w:sz w:val="20"/>
          <w:szCs w:val="20"/>
          <w:lang w:val="en-US"/>
        </w:rPr>
      </w:pPr>
      <w:r w:rsidRPr="0013101C">
        <w:rPr>
          <w:rFonts w:ascii="Verdana" w:eastAsia="Verdana" w:hAnsi="Verdana" w:cs="Verdana"/>
          <w:b/>
          <w:sz w:val="20"/>
          <w:szCs w:val="20"/>
          <w:lang w:val="en-US"/>
        </w:rPr>
        <w:t xml:space="preserve">Main tasks within the communication campaign: </w:t>
      </w:r>
    </w:p>
    <w:p w14:paraId="726DC50D" w14:textId="77777777" w:rsidR="00151ED9" w:rsidRPr="0013101C" w:rsidRDefault="00486EC5" w:rsidP="002B3FEC">
      <w:pPr>
        <w:numPr>
          <w:ilvl w:val="0"/>
          <w:numId w:val="2"/>
        </w:numPr>
        <w:spacing w:before="240"/>
        <w:ind w:left="284" w:hanging="284"/>
        <w:rPr>
          <w:rFonts w:ascii="Verdana" w:eastAsia="Verdana" w:hAnsi="Verdana" w:cs="Verdana"/>
          <w:sz w:val="20"/>
          <w:szCs w:val="20"/>
          <w:lang w:val="en-US"/>
        </w:rPr>
      </w:pPr>
      <w:r w:rsidRPr="0013101C">
        <w:rPr>
          <w:rFonts w:ascii="Verdana" w:eastAsia="Verdana" w:hAnsi="Verdana" w:cs="Verdana"/>
          <w:sz w:val="20"/>
          <w:szCs w:val="20"/>
          <w:lang w:val="en-US"/>
        </w:rPr>
        <w:t xml:space="preserve">development of advert layouts for placement on outdoor media in the city; </w:t>
      </w:r>
    </w:p>
    <w:p w14:paraId="782D784F" w14:textId="77777777" w:rsidR="00151ED9" w:rsidRPr="0013101C" w:rsidRDefault="00486EC5" w:rsidP="002B3FEC">
      <w:pPr>
        <w:numPr>
          <w:ilvl w:val="0"/>
          <w:numId w:val="2"/>
        </w:numPr>
        <w:ind w:left="284" w:hanging="284"/>
        <w:rPr>
          <w:rFonts w:ascii="Verdana" w:eastAsia="Verdana" w:hAnsi="Verdana" w:cs="Verdana"/>
          <w:sz w:val="20"/>
          <w:szCs w:val="20"/>
          <w:lang w:val="en-US"/>
        </w:rPr>
      </w:pPr>
      <w:r w:rsidRPr="0013101C">
        <w:rPr>
          <w:rFonts w:ascii="Verdana" w:eastAsia="Verdana" w:hAnsi="Verdana" w:cs="Verdana"/>
          <w:sz w:val="20"/>
          <w:szCs w:val="20"/>
          <w:lang w:val="en-US"/>
        </w:rPr>
        <w:t xml:space="preserve">ensuring media activity in the information space of the region and partially the country; </w:t>
      </w:r>
    </w:p>
    <w:p w14:paraId="036D60D2" w14:textId="77777777" w:rsidR="00151ED9" w:rsidRPr="0013101C" w:rsidRDefault="00486EC5" w:rsidP="002B3FEC">
      <w:pPr>
        <w:numPr>
          <w:ilvl w:val="0"/>
          <w:numId w:val="2"/>
        </w:numPr>
        <w:ind w:left="284" w:hanging="284"/>
        <w:rPr>
          <w:rFonts w:ascii="Verdana" w:eastAsia="Verdana" w:hAnsi="Verdana" w:cs="Verdana"/>
          <w:sz w:val="20"/>
          <w:szCs w:val="20"/>
          <w:lang w:val="en-US"/>
        </w:rPr>
      </w:pPr>
      <w:r w:rsidRPr="0013101C">
        <w:rPr>
          <w:rFonts w:ascii="Verdana" w:eastAsia="Verdana" w:hAnsi="Verdana" w:cs="Verdana"/>
          <w:sz w:val="20"/>
          <w:szCs w:val="20"/>
          <w:lang w:val="en-US"/>
        </w:rPr>
        <w:t>creation of advertising posts with appropriate visuals for social media;</w:t>
      </w:r>
    </w:p>
    <w:p w14:paraId="1627FDFB" w14:textId="77777777" w:rsidR="00151ED9" w:rsidRPr="0013101C" w:rsidRDefault="00486EC5" w:rsidP="002B3FEC">
      <w:pPr>
        <w:numPr>
          <w:ilvl w:val="0"/>
          <w:numId w:val="2"/>
        </w:numPr>
        <w:ind w:left="284" w:hanging="284"/>
        <w:rPr>
          <w:rFonts w:ascii="Verdana" w:eastAsia="Verdana" w:hAnsi="Verdana" w:cs="Verdana"/>
          <w:sz w:val="20"/>
          <w:szCs w:val="20"/>
          <w:lang w:val="en-US"/>
        </w:rPr>
      </w:pPr>
      <w:r w:rsidRPr="0013101C">
        <w:rPr>
          <w:rFonts w:ascii="Verdana" w:eastAsia="Verdana" w:hAnsi="Verdana" w:cs="Verdana"/>
          <w:sz w:val="20"/>
          <w:szCs w:val="20"/>
          <w:lang w:val="en-US"/>
        </w:rPr>
        <w:t xml:space="preserve">organizing information events with local bloggers; </w:t>
      </w:r>
    </w:p>
    <w:p w14:paraId="174747AC" w14:textId="77777777" w:rsidR="00151ED9" w:rsidRPr="0013101C" w:rsidRDefault="00486EC5" w:rsidP="002B3FEC">
      <w:pPr>
        <w:numPr>
          <w:ilvl w:val="0"/>
          <w:numId w:val="2"/>
        </w:numPr>
        <w:ind w:left="284" w:hanging="284"/>
        <w:rPr>
          <w:rFonts w:ascii="Verdana" w:eastAsia="Verdana" w:hAnsi="Verdana" w:cs="Verdana"/>
          <w:sz w:val="20"/>
          <w:szCs w:val="20"/>
          <w:lang w:val="en-US"/>
        </w:rPr>
      </w:pPr>
      <w:r w:rsidRPr="0013101C">
        <w:rPr>
          <w:rFonts w:ascii="Verdana" w:eastAsia="Verdana" w:hAnsi="Verdana" w:cs="Verdana"/>
          <w:sz w:val="20"/>
          <w:szCs w:val="20"/>
          <w:lang w:val="en-US"/>
        </w:rPr>
        <w:t>development of educational materials for system users;</w:t>
      </w:r>
    </w:p>
    <w:p w14:paraId="249561E2" w14:textId="77777777" w:rsidR="00151ED9" w:rsidRPr="0013101C" w:rsidRDefault="00486EC5" w:rsidP="002B3FEC">
      <w:pPr>
        <w:numPr>
          <w:ilvl w:val="0"/>
          <w:numId w:val="2"/>
        </w:numPr>
        <w:ind w:left="284" w:hanging="284"/>
        <w:rPr>
          <w:rFonts w:ascii="Verdana" w:eastAsia="Verdana" w:hAnsi="Verdana" w:cs="Verdana"/>
          <w:sz w:val="20"/>
          <w:szCs w:val="20"/>
          <w:lang w:val="en-US"/>
        </w:rPr>
      </w:pPr>
      <w:r w:rsidRPr="0013101C">
        <w:rPr>
          <w:rFonts w:ascii="Verdana" w:eastAsia="Verdana" w:hAnsi="Verdana" w:cs="Verdana"/>
          <w:sz w:val="20"/>
          <w:szCs w:val="20"/>
          <w:lang w:val="en-US"/>
        </w:rPr>
        <w:t>development of handouts for placement in places of administrative service provision;</w:t>
      </w:r>
    </w:p>
    <w:p w14:paraId="11D8F11F" w14:textId="77777777" w:rsidR="00151ED9" w:rsidRPr="0013101C" w:rsidRDefault="00486EC5" w:rsidP="002B3FEC">
      <w:pPr>
        <w:numPr>
          <w:ilvl w:val="0"/>
          <w:numId w:val="2"/>
        </w:numPr>
        <w:ind w:left="284" w:hanging="284"/>
        <w:rPr>
          <w:rFonts w:ascii="Verdana" w:eastAsia="Verdana" w:hAnsi="Verdana" w:cs="Verdana"/>
          <w:sz w:val="20"/>
          <w:szCs w:val="20"/>
        </w:rPr>
      </w:pPr>
      <w:proofErr w:type="spellStart"/>
      <w:r w:rsidRPr="0013101C">
        <w:rPr>
          <w:rFonts w:ascii="Verdana" w:eastAsia="Verdana" w:hAnsi="Verdana" w:cs="Verdana"/>
          <w:sz w:val="20"/>
          <w:szCs w:val="20"/>
        </w:rPr>
        <w:t>media</w:t>
      </w:r>
      <w:proofErr w:type="spellEnd"/>
      <w:r w:rsidRPr="0013101C">
        <w:rPr>
          <w:rFonts w:ascii="Verdana" w:eastAsia="Verdana" w:hAnsi="Verdana" w:cs="Verdana"/>
          <w:sz w:val="20"/>
          <w:szCs w:val="20"/>
        </w:rPr>
        <w:t xml:space="preserve"> </w:t>
      </w:r>
      <w:proofErr w:type="spellStart"/>
      <w:r w:rsidRPr="0013101C">
        <w:rPr>
          <w:rFonts w:ascii="Verdana" w:eastAsia="Verdana" w:hAnsi="Verdana" w:cs="Verdana"/>
          <w:sz w:val="20"/>
          <w:szCs w:val="20"/>
        </w:rPr>
        <w:t>monitoring</w:t>
      </w:r>
      <w:proofErr w:type="spellEnd"/>
      <w:r w:rsidRPr="0013101C">
        <w:rPr>
          <w:rFonts w:ascii="Verdana" w:eastAsia="Verdana" w:hAnsi="Verdana" w:cs="Verdana"/>
          <w:sz w:val="20"/>
          <w:szCs w:val="20"/>
        </w:rPr>
        <w:t>;</w:t>
      </w:r>
    </w:p>
    <w:p w14:paraId="4AA6F9D1" w14:textId="77777777" w:rsidR="00151ED9" w:rsidRPr="0000170A" w:rsidRDefault="00486EC5" w:rsidP="002B3FEC">
      <w:pPr>
        <w:spacing w:before="240"/>
        <w:ind w:left="284" w:hanging="284"/>
        <w:rPr>
          <w:rFonts w:ascii="Verdana" w:eastAsia="Verdana" w:hAnsi="Verdana" w:cs="Verdana"/>
          <w:sz w:val="20"/>
          <w:szCs w:val="20"/>
          <w:lang w:val="en-GB"/>
        </w:rPr>
      </w:pPr>
      <w:proofErr w:type="spellStart"/>
      <w:r w:rsidRPr="0013101C">
        <w:rPr>
          <w:rFonts w:ascii="Verdana" w:eastAsia="Verdana" w:hAnsi="Verdana" w:cs="Verdana"/>
          <w:b/>
          <w:sz w:val="20"/>
          <w:szCs w:val="20"/>
        </w:rPr>
        <w:t>Expected</w:t>
      </w:r>
      <w:proofErr w:type="spellEnd"/>
      <w:r w:rsidRPr="0013101C">
        <w:rPr>
          <w:rFonts w:ascii="Verdana" w:eastAsia="Verdana" w:hAnsi="Verdana" w:cs="Verdana"/>
          <w:b/>
          <w:sz w:val="20"/>
          <w:szCs w:val="20"/>
        </w:rPr>
        <w:t xml:space="preserve"> </w:t>
      </w:r>
      <w:proofErr w:type="spellStart"/>
      <w:r w:rsidRPr="0013101C">
        <w:rPr>
          <w:rFonts w:ascii="Verdana" w:eastAsia="Verdana" w:hAnsi="Verdana" w:cs="Verdana"/>
          <w:b/>
          <w:sz w:val="20"/>
          <w:szCs w:val="20"/>
        </w:rPr>
        <w:t>deliverables</w:t>
      </w:r>
      <w:proofErr w:type="spellEnd"/>
      <w:r w:rsidRPr="0013101C">
        <w:rPr>
          <w:rFonts w:ascii="Verdana" w:eastAsia="Verdana" w:hAnsi="Verdana" w:cs="Verdana"/>
          <w:b/>
          <w:sz w:val="20"/>
          <w:szCs w:val="20"/>
        </w:rPr>
        <w:t>:</w:t>
      </w:r>
    </w:p>
    <w:p w14:paraId="02CAB2AD" w14:textId="0F33E00C" w:rsidR="00151ED9" w:rsidRPr="0013101C" w:rsidRDefault="00274DF0" w:rsidP="00B74E43">
      <w:pPr>
        <w:spacing w:before="240"/>
        <w:ind w:left="284"/>
        <w:rPr>
          <w:rFonts w:ascii="Verdana" w:eastAsia="Verdana" w:hAnsi="Verdana" w:cs="Verdana"/>
          <w:sz w:val="20"/>
          <w:szCs w:val="20"/>
          <w:lang w:val="en-US"/>
        </w:rPr>
      </w:pPr>
      <w:r>
        <w:rPr>
          <w:rFonts w:ascii="Verdana" w:eastAsia="Verdana" w:hAnsi="Verdana" w:cs="Verdana"/>
          <w:sz w:val="20"/>
          <w:szCs w:val="20"/>
          <w:lang w:val="uk-UA"/>
        </w:rPr>
        <w:t>1</w:t>
      </w:r>
      <w:r w:rsidR="00B74E43">
        <w:rPr>
          <w:rFonts w:ascii="Verdana" w:eastAsia="Verdana" w:hAnsi="Verdana" w:cs="Verdana"/>
          <w:sz w:val="20"/>
          <w:szCs w:val="20"/>
          <w:lang w:val="en-GB"/>
        </w:rPr>
        <w:t>.</w:t>
      </w:r>
      <w:r w:rsidR="00CE1B2B" w:rsidRPr="00CE1B2B">
        <w:rPr>
          <w:rFonts w:ascii="Verdana" w:eastAsia="Verdana" w:hAnsi="Verdana" w:cs="Verdana"/>
          <w:sz w:val="20"/>
          <w:szCs w:val="20"/>
          <w:lang w:val="uk-UA"/>
        </w:rPr>
        <w:t xml:space="preserve"> </w:t>
      </w:r>
      <w:r w:rsidR="00CE1B2B" w:rsidRPr="00C52933">
        <w:rPr>
          <w:rFonts w:ascii="Verdana" w:eastAsia="Verdana" w:hAnsi="Verdana" w:cs="Verdana"/>
          <w:sz w:val="20"/>
          <w:szCs w:val="20"/>
          <w:lang w:val="uk-UA"/>
        </w:rPr>
        <w:t xml:space="preserve">a </w:t>
      </w:r>
      <w:proofErr w:type="spellStart"/>
      <w:r w:rsidR="00CE1B2B" w:rsidRPr="00C52933">
        <w:rPr>
          <w:rFonts w:ascii="Verdana" w:eastAsia="Verdana" w:hAnsi="Verdana" w:cs="Verdana"/>
          <w:sz w:val="20"/>
          <w:szCs w:val="20"/>
          <w:lang w:val="uk-UA"/>
        </w:rPr>
        <w:t>common</w:t>
      </w:r>
      <w:proofErr w:type="spellEnd"/>
      <w:r w:rsidR="00CE1B2B" w:rsidRPr="00C52933">
        <w:rPr>
          <w:rFonts w:ascii="Verdana" w:eastAsia="Verdana" w:hAnsi="Verdana" w:cs="Verdana"/>
          <w:sz w:val="20"/>
          <w:szCs w:val="20"/>
          <w:lang w:val="uk-UA"/>
        </w:rPr>
        <w:t xml:space="preserve"> </w:t>
      </w:r>
      <w:proofErr w:type="spellStart"/>
      <w:r w:rsidR="00CE1B2B" w:rsidRPr="00C52933">
        <w:rPr>
          <w:rFonts w:ascii="Verdana" w:eastAsia="Verdana" w:hAnsi="Verdana" w:cs="Verdana"/>
          <w:sz w:val="20"/>
          <w:szCs w:val="20"/>
          <w:lang w:val="uk-UA"/>
        </w:rPr>
        <w:t>communication</w:t>
      </w:r>
      <w:proofErr w:type="spellEnd"/>
      <w:r w:rsidR="00CE1B2B" w:rsidRPr="00C52933">
        <w:rPr>
          <w:rFonts w:ascii="Verdana" w:eastAsia="Verdana" w:hAnsi="Verdana" w:cs="Verdana"/>
          <w:sz w:val="20"/>
          <w:szCs w:val="20"/>
          <w:lang w:val="uk-UA"/>
        </w:rPr>
        <w:t xml:space="preserve"> </w:t>
      </w:r>
      <w:proofErr w:type="spellStart"/>
      <w:r w:rsidR="00CE1B2B" w:rsidRPr="00C52933">
        <w:rPr>
          <w:rFonts w:ascii="Verdana" w:eastAsia="Verdana" w:hAnsi="Verdana" w:cs="Verdana"/>
          <w:sz w:val="20"/>
          <w:szCs w:val="20"/>
          <w:lang w:val="uk-UA"/>
        </w:rPr>
        <w:t>campaign</w:t>
      </w:r>
      <w:proofErr w:type="spellEnd"/>
      <w:r w:rsidR="00CE1B2B" w:rsidRPr="00C52933">
        <w:rPr>
          <w:rFonts w:ascii="Verdana" w:eastAsia="Verdana" w:hAnsi="Verdana" w:cs="Verdana"/>
          <w:sz w:val="20"/>
          <w:szCs w:val="20"/>
          <w:lang w:val="uk-UA"/>
        </w:rPr>
        <w:t xml:space="preserve"> </w:t>
      </w:r>
      <w:proofErr w:type="spellStart"/>
      <w:r w:rsidR="00CE1B2B" w:rsidRPr="00C52933">
        <w:rPr>
          <w:rFonts w:ascii="Verdana" w:eastAsia="Verdana" w:hAnsi="Verdana" w:cs="Verdana"/>
          <w:sz w:val="20"/>
          <w:szCs w:val="20"/>
          <w:lang w:val="uk-UA"/>
        </w:rPr>
        <w:t>concept</w:t>
      </w:r>
      <w:proofErr w:type="spellEnd"/>
      <w:r w:rsidR="00CE1B2B" w:rsidRPr="00C52933">
        <w:rPr>
          <w:rFonts w:ascii="Verdana" w:eastAsia="Verdana" w:hAnsi="Verdana" w:cs="Verdana"/>
          <w:sz w:val="20"/>
          <w:szCs w:val="20"/>
          <w:lang w:val="uk-UA"/>
        </w:rPr>
        <w:t xml:space="preserve"> </w:t>
      </w:r>
      <w:proofErr w:type="spellStart"/>
      <w:r w:rsidR="00CE1B2B" w:rsidRPr="00C52933">
        <w:rPr>
          <w:rFonts w:ascii="Verdana" w:eastAsia="Verdana" w:hAnsi="Verdana" w:cs="Verdana"/>
          <w:sz w:val="20"/>
          <w:szCs w:val="20"/>
          <w:lang w:val="uk-UA"/>
        </w:rPr>
        <w:t>for</w:t>
      </w:r>
      <w:proofErr w:type="spellEnd"/>
      <w:r w:rsidR="00CE1B2B" w:rsidRPr="00C52933">
        <w:rPr>
          <w:rFonts w:ascii="Verdana" w:eastAsia="Verdana" w:hAnsi="Verdana" w:cs="Verdana"/>
          <w:sz w:val="20"/>
          <w:szCs w:val="20"/>
          <w:lang w:val="uk-UA"/>
        </w:rPr>
        <w:t xml:space="preserve"> 4 </w:t>
      </w:r>
      <w:proofErr w:type="spellStart"/>
      <w:r w:rsidR="00CE1B2B" w:rsidRPr="00C52933">
        <w:rPr>
          <w:rFonts w:ascii="Verdana" w:eastAsia="Verdana" w:hAnsi="Verdana" w:cs="Verdana"/>
          <w:sz w:val="20"/>
          <w:szCs w:val="20"/>
          <w:lang w:val="uk-UA"/>
        </w:rPr>
        <w:t>cities</w:t>
      </w:r>
      <w:proofErr w:type="spellEnd"/>
      <w:r w:rsidR="00CE1B2B">
        <w:rPr>
          <w:rFonts w:ascii="Verdana" w:eastAsia="Verdana" w:hAnsi="Verdana" w:cs="Verdana"/>
          <w:sz w:val="20"/>
          <w:szCs w:val="20"/>
          <w:lang w:val="uk-UA"/>
        </w:rPr>
        <w:t>;</w:t>
      </w:r>
      <w:r w:rsidR="00486EC5" w:rsidRPr="0013101C">
        <w:rPr>
          <w:rFonts w:ascii="Verdana" w:eastAsia="Verdana" w:hAnsi="Verdana" w:cs="Verdana"/>
          <w:sz w:val="20"/>
          <w:szCs w:val="20"/>
          <w:lang w:val="en-US"/>
        </w:rPr>
        <w:t xml:space="preserve">  </w:t>
      </w:r>
    </w:p>
    <w:p w14:paraId="7201EA6A" w14:textId="77777777" w:rsidR="003A105A" w:rsidRDefault="003A105A" w:rsidP="004378DD">
      <w:pPr>
        <w:ind w:left="284"/>
        <w:rPr>
          <w:rFonts w:ascii="Verdana" w:eastAsia="Verdana" w:hAnsi="Verdana" w:cs="Verdana"/>
          <w:sz w:val="20"/>
          <w:szCs w:val="20"/>
          <w:lang w:val="en-US"/>
        </w:rPr>
      </w:pPr>
    </w:p>
    <w:p w14:paraId="458C2A00" w14:textId="7FE677B0" w:rsidR="00CD68B6" w:rsidRDefault="00274DF0" w:rsidP="004378DD">
      <w:pPr>
        <w:ind w:left="284"/>
        <w:rPr>
          <w:rFonts w:ascii="Verdana" w:eastAsia="Verdana" w:hAnsi="Verdana" w:cs="Verdana"/>
          <w:sz w:val="20"/>
          <w:szCs w:val="20"/>
          <w:lang w:val="en-US"/>
        </w:rPr>
      </w:pPr>
      <w:r>
        <w:rPr>
          <w:rFonts w:ascii="Verdana" w:eastAsia="Verdana" w:hAnsi="Verdana" w:cs="Verdana"/>
          <w:sz w:val="20"/>
          <w:szCs w:val="20"/>
          <w:lang w:val="uk-UA"/>
        </w:rPr>
        <w:t xml:space="preserve">2. </w:t>
      </w:r>
      <w:r w:rsidR="004378DD" w:rsidRPr="0013101C">
        <w:rPr>
          <w:rFonts w:ascii="Verdana" w:eastAsia="Verdana" w:hAnsi="Verdana" w:cs="Verdana"/>
          <w:sz w:val="20"/>
          <w:szCs w:val="20"/>
          <w:lang w:val="en-US"/>
        </w:rPr>
        <w:t xml:space="preserve">layouts of visual materials </w:t>
      </w:r>
      <w:r w:rsidR="006943CA">
        <w:rPr>
          <w:rFonts w:ascii="Verdana" w:eastAsia="Verdana" w:hAnsi="Verdana" w:cs="Verdana"/>
          <w:sz w:val="20"/>
          <w:szCs w:val="20"/>
          <w:lang w:val="en-GB"/>
        </w:rPr>
        <w:t>for all 4 cities</w:t>
      </w:r>
      <w:r w:rsidR="004378DD" w:rsidRPr="0013101C">
        <w:rPr>
          <w:rFonts w:ascii="Verdana" w:eastAsia="Verdana" w:hAnsi="Verdana" w:cs="Verdana"/>
          <w:sz w:val="20"/>
          <w:szCs w:val="20"/>
          <w:lang w:val="en-US"/>
        </w:rPr>
        <w:t>:</w:t>
      </w:r>
    </w:p>
    <w:p w14:paraId="599656A2" w14:textId="6DBEA350" w:rsidR="00151ED9" w:rsidRPr="0013101C" w:rsidRDefault="00486EC5" w:rsidP="00004CE8">
      <w:pPr>
        <w:numPr>
          <w:ilvl w:val="1"/>
          <w:numId w:val="7"/>
        </w:numPr>
        <w:ind w:left="851" w:hanging="284"/>
        <w:rPr>
          <w:rFonts w:ascii="Verdana" w:eastAsia="Verdana" w:hAnsi="Verdana" w:cs="Verdana"/>
          <w:sz w:val="20"/>
          <w:szCs w:val="20"/>
        </w:rPr>
      </w:pPr>
      <w:r w:rsidRPr="0013101C">
        <w:rPr>
          <w:rFonts w:ascii="Verdana" w:eastAsia="Verdana" w:hAnsi="Verdana" w:cs="Verdana"/>
          <w:sz w:val="20"/>
          <w:szCs w:val="20"/>
        </w:rPr>
        <w:t xml:space="preserve">5 </w:t>
      </w:r>
      <w:proofErr w:type="spellStart"/>
      <w:r w:rsidRPr="0013101C">
        <w:rPr>
          <w:rFonts w:ascii="Verdana" w:eastAsia="Verdana" w:hAnsi="Verdana" w:cs="Verdana"/>
          <w:sz w:val="20"/>
          <w:szCs w:val="20"/>
        </w:rPr>
        <w:t>layouts</w:t>
      </w:r>
      <w:proofErr w:type="spellEnd"/>
      <w:r w:rsidRPr="0013101C">
        <w:rPr>
          <w:rFonts w:ascii="Verdana" w:eastAsia="Verdana" w:hAnsi="Verdana" w:cs="Verdana"/>
          <w:sz w:val="20"/>
          <w:szCs w:val="20"/>
        </w:rPr>
        <w:t xml:space="preserve"> </w:t>
      </w:r>
      <w:proofErr w:type="spellStart"/>
      <w:r w:rsidRPr="0013101C">
        <w:rPr>
          <w:rFonts w:ascii="Verdana" w:eastAsia="Verdana" w:hAnsi="Verdana" w:cs="Verdana"/>
          <w:sz w:val="20"/>
          <w:szCs w:val="20"/>
        </w:rPr>
        <w:t>for</w:t>
      </w:r>
      <w:proofErr w:type="spellEnd"/>
      <w:r w:rsidRPr="0013101C">
        <w:rPr>
          <w:rFonts w:ascii="Verdana" w:eastAsia="Verdana" w:hAnsi="Verdana" w:cs="Verdana"/>
          <w:sz w:val="20"/>
          <w:szCs w:val="20"/>
        </w:rPr>
        <w:t xml:space="preserve"> </w:t>
      </w:r>
      <w:proofErr w:type="spellStart"/>
      <w:r w:rsidRPr="0013101C">
        <w:rPr>
          <w:rFonts w:ascii="Verdana" w:eastAsia="Verdana" w:hAnsi="Verdana" w:cs="Verdana"/>
          <w:sz w:val="20"/>
          <w:szCs w:val="20"/>
        </w:rPr>
        <w:t>billboards</w:t>
      </w:r>
      <w:proofErr w:type="spellEnd"/>
      <w:r w:rsidRPr="0013101C">
        <w:rPr>
          <w:rFonts w:ascii="Verdana" w:eastAsia="Verdana" w:hAnsi="Verdana" w:cs="Verdana"/>
          <w:sz w:val="20"/>
          <w:szCs w:val="20"/>
        </w:rPr>
        <w:t>;</w:t>
      </w:r>
    </w:p>
    <w:p w14:paraId="778676E4" w14:textId="77777777" w:rsidR="00151ED9" w:rsidRPr="0013101C" w:rsidRDefault="00486EC5" w:rsidP="00004CE8">
      <w:pPr>
        <w:numPr>
          <w:ilvl w:val="1"/>
          <w:numId w:val="7"/>
        </w:numPr>
        <w:ind w:left="851" w:hanging="284"/>
        <w:rPr>
          <w:rFonts w:ascii="Verdana" w:eastAsia="Verdana" w:hAnsi="Verdana" w:cs="Verdana"/>
          <w:sz w:val="20"/>
          <w:szCs w:val="20"/>
        </w:rPr>
      </w:pPr>
      <w:r w:rsidRPr="0013101C">
        <w:rPr>
          <w:rFonts w:ascii="Verdana" w:eastAsia="Verdana" w:hAnsi="Verdana" w:cs="Verdana"/>
          <w:sz w:val="20"/>
          <w:szCs w:val="20"/>
        </w:rPr>
        <w:t xml:space="preserve">10 </w:t>
      </w:r>
      <w:proofErr w:type="spellStart"/>
      <w:r w:rsidRPr="0013101C">
        <w:rPr>
          <w:rFonts w:ascii="Verdana" w:eastAsia="Verdana" w:hAnsi="Verdana" w:cs="Verdana"/>
          <w:sz w:val="20"/>
          <w:szCs w:val="20"/>
        </w:rPr>
        <w:t>layouts</w:t>
      </w:r>
      <w:proofErr w:type="spellEnd"/>
      <w:r w:rsidRPr="0013101C">
        <w:rPr>
          <w:rFonts w:ascii="Verdana" w:eastAsia="Verdana" w:hAnsi="Verdana" w:cs="Verdana"/>
          <w:sz w:val="20"/>
          <w:szCs w:val="20"/>
        </w:rPr>
        <w:t xml:space="preserve"> </w:t>
      </w:r>
      <w:proofErr w:type="spellStart"/>
      <w:r w:rsidRPr="0013101C">
        <w:rPr>
          <w:rFonts w:ascii="Verdana" w:eastAsia="Verdana" w:hAnsi="Verdana" w:cs="Verdana"/>
          <w:sz w:val="20"/>
          <w:szCs w:val="20"/>
        </w:rPr>
        <w:t>for</w:t>
      </w:r>
      <w:proofErr w:type="spellEnd"/>
      <w:r w:rsidRPr="0013101C">
        <w:rPr>
          <w:rFonts w:ascii="Verdana" w:eastAsia="Verdana" w:hAnsi="Verdana" w:cs="Verdana"/>
          <w:sz w:val="20"/>
          <w:szCs w:val="20"/>
        </w:rPr>
        <w:t xml:space="preserve"> </w:t>
      </w:r>
      <w:proofErr w:type="spellStart"/>
      <w:r w:rsidRPr="0013101C">
        <w:rPr>
          <w:rFonts w:ascii="Verdana" w:eastAsia="Verdana" w:hAnsi="Verdana" w:cs="Verdana"/>
          <w:sz w:val="20"/>
          <w:szCs w:val="20"/>
        </w:rPr>
        <w:t>citylights</w:t>
      </w:r>
      <w:proofErr w:type="spellEnd"/>
      <w:r w:rsidRPr="0013101C">
        <w:rPr>
          <w:rFonts w:ascii="Verdana" w:eastAsia="Verdana" w:hAnsi="Verdana" w:cs="Verdana"/>
          <w:sz w:val="20"/>
          <w:szCs w:val="20"/>
        </w:rPr>
        <w:t>;</w:t>
      </w:r>
    </w:p>
    <w:p w14:paraId="7C8BF432" w14:textId="77777777" w:rsidR="00151ED9" w:rsidRPr="0013101C" w:rsidRDefault="00486EC5" w:rsidP="00004CE8">
      <w:pPr>
        <w:numPr>
          <w:ilvl w:val="1"/>
          <w:numId w:val="7"/>
        </w:numPr>
        <w:ind w:left="851" w:hanging="284"/>
        <w:rPr>
          <w:rFonts w:ascii="Verdana" w:eastAsia="Verdana" w:hAnsi="Verdana" w:cs="Verdana"/>
          <w:sz w:val="20"/>
          <w:szCs w:val="20"/>
        </w:rPr>
      </w:pPr>
      <w:r w:rsidRPr="0013101C">
        <w:rPr>
          <w:rFonts w:ascii="Verdana" w:eastAsia="Verdana" w:hAnsi="Verdana" w:cs="Verdana"/>
          <w:sz w:val="20"/>
          <w:szCs w:val="20"/>
        </w:rPr>
        <w:t xml:space="preserve">10 </w:t>
      </w:r>
      <w:proofErr w:type="spellStart"/>
      <w:r w:rsidRPr="0013101C">
        <w:rPr>
          <w:rFonts w:ascii="Verdana" w:eastAsia="Verdana" w:hAnsi="Verdana" w:cs="Verdana"/>
          <w:sz w:val="20"/>
          <w:szCs w:val="20"/>
        </w:rPr>
        <w:t>layouts</w:t>
      </w:r>
      <w:proofErr w:type="spellEnd"/>
      <w:r w:rsidRPr="0013101C">
        <w:rPr>
          <w:rFonts w:ascii="Verdana" w:eastAsia="Verdana" w:hAnsi="Verdana" w:cs="Verdana"/>
          <w:sz w:val="20"/>
          <w:szCs w:val="20"/>
        </w:rPr>
        <w:t xml:space="preserve"> </w:t>
      </w:r>
      <w:proofErr w:type="spellStart"/>
      <w:r w:rsidRPr="0013101C">
        <w:rPr>
          <w:rFonts w:ascii="Verdana" w:eastAsia="Verdana" w:hAnsi="Verdana" w:cs="Verdana"/>
          <w:sz w:val="20"/>
          <w:szCs w:val="20"/>
        </w:rPr>
        <w:t>for</w:t>
      </w:r>
      <w:proofErr w:type="spellEnd"/>
      <w:r w:rsidRPr="0013101C">
        <w:rPr>
          <w:rFonts w:ascii="Verdana" w:eastAsia="Verdana" w:hAnsi="Verdana" w:cs="Verdana"/>
          <w:sz w:val="20"/>
          <w:szCs w:val="20"/>
        </w:rPr>
        <w:t xml:space="preserve"> A2 </w:t>
      </w:r>
      <w:proofErr w:type="spellStart"/>
      <w:r w:rsidRPr="0013101C">
        <w:rPr>
          <w:rFonts w:ascii="Verdana" w:eastAsia="Verdana" w:hAnsi="Verdana" w:cs="Verdana"/>
          <w:sz w:val="20"/>
          <w:szCs w:val="20"/>
        </w:rPr>
        <w:t>posters</w:t>
      </w:r>
      <w:proofErr w:type="spellEnd"/>
      <w:r w:rsidRPr="0013101C">
        <w:rPr>
          <w:rFonts w:ascii="Verdana" w:eastAsia="Verdana" w:hAnsi="Verdana" w:cs="Verdana"/>
          <w:sz w:val="20"/>
          <w:szCs w:val="20"/>
        </w:rPr>
        <w:t>;</w:t>
      </w:r>
    </w:p>
    <w:p w14:paraId="3CB72147" w14:textId="480D01D3" w:rsidR="004378DD" w:rsidRDefault="004378DD" w:rsidP="004378DD">
      <w:pPr>
        <w:ind w:firstLine="284"/>
        <w:rPr>
          <w:rFonts w:ascii="Verdana" w:eastAsia="Verdana" w:hAnsi="Verdana" w:cs="Verdana"/>
          <w:sz w:val="20"/>
          <w:szCs w:val="20"/>
          <w:lang w:val="en-US"/>
        </w:rPr>
      </w:pPr>
    </w:p>
    <w:p w14:paraId="24E91174" w14:textId="77777777" w:rsidR="004378DD" w:rsidRPr="0013101C" w:rsidRDefault="004378DD" w:rsidP="004378DD">
      <w:pPr>
        <w:ind w:firstLine="284"/>
        <w:rPr>
          <w:rFonts w:ascii="Verdana" w:eastAsia="Verdana" w:hAnsi="Verdana" w:cs="Verdana"/>
          <w:sz w:val="20"/>
          <w:szCs w:val="20"/>
          <w:lang w:val="en-US"/>
        </w:rPr>
      </w:pPr>
      <w:r>
        <w:rPr>
          <w:rFonts w:ascii="Verdana" w:eastAsia="Verdana" w:hAnsi="Verdana" w:cs="Verdana"/>
          <w:sz w:val="20"/>
          <w:szCs w:val="20"/>
          <w:lang w:val="en-US"/>
        </w:rPr>
        <w:t>3.</w:t>
      </w:r>
      <w:r>
        <w:rPr>
          <w:rFonts w:ascii="Verdana" w:eastAsia="Verdana" w:hAnsi="Verdana" w:cs="Verdana"/>
          <w:sz w:val="20"/>
          <w:szCs w:val="20"/>
          <w:lang w:val="uk-UA"/>
        </w:rPr>
        <w:t xml:space="preserve"> </w:t>
      </w:r>
      <w:proofErr w:type="spellStart"/>
      <w:r w:rsidRPr="00FB2E70">
        <w:rPr>
          <w:rFonts w:ascii="Verdana" w:eastAsia="Verdana" w:hAnsi="Verdana" w:cs="Verdana"/>
          <w:sz w:val="20"/>
          <w:szCs w:val="20"/>
          <w:lang w:val="uk-UA"/>
        </w:rPr>
        <w:t>information</w:t>
      </w:r>
      <w:proofErr w:type="spellEnd"/>
      <w:r w:rsidRPr="00FB2E70">
        <w:rPr>
          <w:rFonts w:ascii="Verdana" w:eastAsia="Verdana" w:hAnsi="Verdana" w:cs="Verdana"/>
          <w:sz w:val="20"/>
          <w:szCs w:val="20"/>
          <w:lang w:val="uk-UA"/>
        </w:rPr>
        <w:t xml:space="preserve"> </w:t>
      </w:r>
      <w:proofErr w:type="spellStart"/>
      <w:r w:rsidRPr="00FB2E70">
        <w:rPr>
          <w:rFonts w:ascii="Verdana" w:eastAsia="Verdana" w:hAnsi="Verdana" w:cs="Verdana"/>
          <w:sz w:val="20"/>
          <w:szCs w:val="20"/>
          <w:lang w:val="uk-UA"/>
        </w:rPr>
        <w:t>materials</w:t>
      </w:r>
      <w:proofErr w:type="spellEnd"/>
      <w:r w:rsidRPr="00FB2E70">
        <w:rPr>
          <w:rFonts w:ascii="Verdana" w:eastAsia="Verdana" w:hAnsi="Verdana" w:cs="Verdana"/>
          <w:sz w:val="20"/>
          <w:szCs w:val="20"/>
          <w:lang w:val="uk-UA"/>
        </w:rPr>
        <w:t xml:space="preserve"> </w:t>
      </w:r>
      <w:proofErr w:type="spellStart"/>
      <w:r w:rsidRPr="00FB2E70">
        <w:rPr>
          <w:rFonts w:ascii="Verdana" w:eastAsia="Verdana" w:hAnsi="Verdana" w:cs="Verdana"/>
          <w:sz w:val="20"/>
          <w:szCs w:val="20"/>
          <w:lang w:val="uk-UA"/>
        </w:rPr>
        <w:t>placed</w:t>
      </w:r>
      <w:proofErr w:type="spellEnd"/>
      <w:r w:rsidRPr="00FB2E70">
        <w:rPr>
          <w:rFonts w:ascii="Verdana" w:eastAsia="Verdana" w:hAnsi="Verdana" w:cs="Verdana"/>
          <w:sz w:val="20"/>
          <w:szCs w:val="20"/>
          <w:lang w:val="uk-UA"/>
        </w:rPr>
        <w:t xml:space="preserve"> </w:t>
      </w:r>
      <w:proofErr w:type="spellStart"/>
      <w:r w:rsidRPr="00FB2E70">
        <w:rPr>
          <w:rFonts w:ascii="Verdana" w:eastAsia="Verdana" w:hAnsi="Verdana" w:cs="Verdana"/>
          <w:sz w:val="20"/>
          <w:szCs w:val="20"/>
          <w:lang w:val="uk-UA"/>
        </w:rPr>
        <w:t>in</w:t>
      </w:r>
      <w:proofErr w:type="spellEnd"/>
      <w:r w:rsidRPr="00FB2E70">
        <w:rPr>
          <w:rFonts w:ascii="Verdana" w:eastAsia="Verdana" w:hAnsi="Verdana" w:cs="Verdana"/>
          <w:sz w:val="20"/>
          <w:szCs w:val="20"/>
          <w:lang w:val="uk-UA"/>
        </w:rPr>
        <w:t xml:space="preserve"> </w:t>
      </w:r>
      <w:proofErr w:type="spellStart"/>
      <w:r w:rsidRPr="00FB2E70">
        <w:rPr>
          <w:rFonts w:ascii="Verdana" w:eastAsia="Verdana" w:hAnsi="Verdana" w:cs="Verdana"/>
          <w:sz w:val="20"/>
          <w:szCs w:val="20"/>
          <w:lang w:val="uk-UA"/>
        </w:rPr>
        <w:t>regional</w:t>
      </w:r>
      <w:proofErr w:type="spellEnd"/>
      <w:r w:rsidRPr="00FB2E70">
        <w:rPr>
          <w:rFonts w:ascii="Verdana" w:eastAsia="Verdana" w:hAnsi="Verdana" w:cs="Verdana"/>
          <w:sz w:val="20"/>
          <w:szCs w:val="20"/>
          <w:lang w:val="uk-UA"/>
        </w:rPr>
        <w:t xml:space="preserve"> </w:t>
      </w:r>
      <w:proofErr w:type="spellStart"/>
      <w:r w:rsidRPr="00FB2E70">
        <w:rPr>
          <w:rFonts w:ascii="Verdana" w:eastAsia="Verdana" w:hAnsi="Verdana" w:cs="Verdana"/>
          <w:sz w:val="20"/>
          <w:szCs w:val="20"/>
          <w:lang w:val="uk-UA"/>
        </w:rPr>
        <w:t>media</w:t>
      </w:r>
      <w:proofErr w:type="spellEnd"/>
      <w:r w:rsidRPr="00FB2E70">
        <w:rPr>
          <w:rFonts w:ascii="Verdana" w:eastAsia="Verdana" w:hAnsi="Verdana" w:cs="Verdana"/>
          <w:sz w:val="20"/>
          <w:szCs w:val="20"/>
          <w:lang w:val="uk-UA"/>
        </w:rPr>
        <w:t xml:space="preserve"> </w:t>
      </w:r>
      <w:proofErr w:type="spellStart"/>
      <w:r w:rsidRPr="00FB2E70">
        <w:rPr>
          <w:rFonts w:ascii="Verdana" w:eastAsia="Verdana" w:hAnsi="Verdana" w:cs="Verdana"/>
          <w:sz w:val="20"/>
          <w:szCs w:val="20"/>
          <w:lang w:val="uk-UA"/>
        </w:rPr>
        <w:t>in</w:t>
      </w:r>
      <w:proofErr w:type="spellEnd"/>
      <w:r w:rsidRPr="00FB2E70">
        <w:rPr>
          <w:rFonts w:ascii="Verdana" w:eastAsia="Verdana" w:hAnsi="Verdana" w:cs="Verdana"/>
          <w:sz w:val="20"/>
          <w:szCs w:val="20"/>
          <w:lang w:val="uk-UA"/>
        </w:rPr>
        <w:t xml:space="preserve"> </w:t>
      </w:r>
      <w:proofErr w:type="spellStart"/>
      <w:r w:rsidRPr="00FB2E70">
        <w:rPr>
          <w:rFonts w:ascii="Verdana" w:eastAsia="Verdana" w:hAnsi="Verdana" w:cs="Verdana"/>
          <w:sz w:val="20"/>
          <w:szCs w:val="20"/>
          <w:lang w:val="uk-UA"/>
        </w:rPr>
        <w:t>each</w:t>
      </w:r>
      <w:proofErr w:type="spellEnd"/>
      <w:r w:rsidRPr="00FB2E70">
        <w:rPr>
          <w:rFonts w:ascii="Verdana" w:eastAsia="Verdana" w:hAnsi="Verdana" w:cs="Verdana"/>
          <w:sz w:val="20"/>
          <w:szCs w:val="20"/>
          <w:lang w:val="uk-UA"/>
        </w:rPr>
        <w:t xml:space="preserve"> </w:t>
      </w:r>
      <w:proofErr w:type="spellStart"/>
      <w:r w:rsidRPr="00FB2E70">
        <w:rPr>
          <w:rFonts w:ascii="Verdana" w:eastAsia="Verdana" w:hAnsi="Verdana" w:cs="Verdana"/>
          <w:sz w:val="20"/>
          <w:szCs w:val="20"/>
          <w:lang w:val="uk-UA"/>
        </w:rPr>
        <w:t>of</w:t>
      </w:r>
      <w:proofErr w:type="spellEnd"/>
      <w:r w:rsidRPr="00FB2E70">
        <w:rPr>
          <w:rFonts w:ascii="Verdana" w:eastAsia="Verdana" w:hAnsi="Verdana" w:cs="Verdana"/>
          <w:sz w:val="20"/>
          <w:szCs w:val="20"/>
          <w:lang w:val="uk-UA"/>
        </w:rPr>
        <w:t xml:space="preserve"> 4 </w:t>
      </w:r>
      <w:proofErr w:type="spellStart"/>
      <w:r w:rsidRPr="00FB2E70">
        <w:rPr>
          <w:rFonts w:ascii="Verdana" w:eastAsia="Verdana" w:hAnsi="Verdana" w:cs="Verdana"/>
          <w:sz w:val="20"/>
          <w:szCs w:val="20"/>
          <w:lang w:val="uk-UA"/>
        </w:rPr>
        <w:t>cities</w:t>
      </w:r>
      <w:proofErr w:type="spellEnd"/>
      <w:r w:rsidRPr="00FB2E70">
        <w:rPr>
          <w:rFonts w:ascii="Verdana" w:eastAsia="Verdana" w:hAnsi="Verdana" w:cs="Verdana"/>
          <w:sz w:val="20"/>
          <w:szCs w:val="20"/>
          <w:lang w:val="uk-UA"/>
        </w:rPr>
        <w:t>:</w:t>
      </w:r>
    </w:p>
    <w:p w14:paraId="1C4F5D71" w14:textId="0070DBE3" w:rsidR="004378DD" w:rsidRPr="008C5727" w:rsidRDefault="004378DD" w:rsidP="00004CE8">
      <w:pPr>
        <w:numPr>
          <w:ilvl w:val="1"/>
          <w:numId w:val="7"/>
        </w:numPr>
        <w:ind w:left="851" w:hanging="284"/>
        <w:rPr>
          <w:rFonts w:ascii="Verdana" w:eastAsia="Verdana" w:hAnsi="Verdana" w:cs="Verdana"/>
          <w:sz w:val="20"/>
          <w:szCs w:val="20"/>
          <w:lang w:val="en-US"/>
        </w:rPr>
      </w:pPr>
      <w:r w:rsidRPr="008C5727">
        <w:rPr>
          <w:rFonts w:ascii="Verdana" w:eastAsia="Verdana" w:hAnsi="Verdana" w:cs="Verdana"/>
          <w:sz w:val="20"/>
          <w:szCs w:val="20"/>
          <w:lang w:val="en-US"/>
        </w:rPr>
        <w:t>6 news columns</w:t>
      </w:r>
      <w:r w:rsidR="006943CA">
        <w:rPr>
          <w:rFonts w:ascii="Verdana" w:eastAsia="Verdana" w:hAnsi="Verdana" w:cs="Verdana"/>
          <w:sz w:val="20"/>
          <w:szCs w:val="20"/>
          <w:lang w:val="en-US"/>
        </w:rPr>
        <w:t xml:space="preserve"> for every</w:t>
      </w:r>
      <w:r>
        <w:rPr>
          <w:rFonts w:ascii="Verdana" w:eastAsia="Verdana" w:hAnsi="Verdana" w:cs="Verdana"/>
          <w:sz w:val="20"/>
          <w:szCs w:val="20"/>
          <w:lang w:val="en-US"/>
        </w:rPr>
        <w:t xml:space="preserve"> city </w:t>
      </w:r>
      <w:r w:rsidRPr="008C5727">
        <w:rPr>
          <w:rFonts w:ascii="Verdana" w:eastAsia="Verdana" w:hAnsi="Verdana" w:cs="Verdana"/>
          <w:sz w:val="20"/>
          <w:szCs w:val="20"/>
          <w:lang w:val="en-US"/>
        </w:rPr>
        <w:t>–</w:t>
      </w:r>
      <w:r>
        <w:rPr>
          <w:rFonts w:ascii="Verdana" w:eastAsia="Verdana" w:hAnsi="Verdana" w:cs="Verdana"/>
          <w:sz w:val="20"/>
          <w:szCs w:val="20"/>
          <w:lang w:val="en-US"/>
        </w:rPr>
        <w:t xml:space="preserve"> in total 24</w:t>
      </w:r>
      <w:r w:rsidRPr="008C5727">
        <w:rPr>
          <w:lang w:val="en-US"/>
        </w:rPr>
        <w:t xml:space="preserve"> </w:t>
      </w:r>
      <w:r w:rsidRPr="00FB2E70">
        <w:rPr>
          <w:rFonts w:ascii="Verdana" w:eastAsia="Verdana" w:hAnsi="Verdana" w:cs="Verdana"/>
          <w:sz w:val="20"/>
          <w:szCs w:val="20"/>
          <w:lang w:val="en-US"/>
        </w:rPr>
        <w:t>pcs</w:t>
      </w:r>
      <w:r>
        <w:rPr>
          <w:rFonts w:ascii="Verdana" w:eastAsia="Verdana" w:hAnsi="Verdana" w:cs="Verdana"/>
          <w:sz w:val="20"/>
          <w:szCs w:val="20"/>
          <w:lang w:val="en-US"/>
        </w:rPr>
        <w:t xml:space="preserve"> </w:t>
      </w:r>
      <w:r w:rsidRPr="008C5727">
        <w:rPr>
          <w:rFonts w:ascii="Verdana" w:eastAsia="Verdana" w:hAnsi="Verdana" w:cs="Verdana"/>
          <w:sz w:val="20"/>
          <w:szCs w:val="20"/>
          <w:lang w:val="en-US"/>
        </w:rPr>
        <w:t>;</w:t>
      </w:r>
    </w:p>
    <w:p w14:paraId="2BC08AC6" w14:textId="7DE13304" w:rsidR="004378DD" w:rsidRDefault="004378DD" w:rsidP="00004CE8">
      <w:pPr>
        <w:numPr>
          <w:ilvl w:val="1"/>
          <w:numId w:val="7"/>
        </w:numPr>
        <w:ind w:left="851" w:hanging="284"/>
        <w:rPr>
          <w:rFonts w:ascii="Verdana" w:eastAsia="Verdana" w:hAnsi="Verdana" w:cs="Verdana"/>
          <w:sz w:val="20"/>
          <w:szCs w:val="20"/>
          <w:lang w:val="en-US"/>
        </w:rPr>
      </w:pPr>
      <w:r w:rsidRPr="008C5727">
        <w:rPr>
          <w:rFonts w:ascii="Verdana" w:eastAsia="Verdana" w:hAnsi="Verdana" w:cs="Verdana"/>
          <w:sz w:val="20"/>
          <w:szCs w:val="20"/>
          <w:lang w:val="en-US"/>
        </w:rPr>
        <w:t>5 author's blogs</w:t>
      </w:r>
      <w:r w:rsidR="006943CA">
        <w:rPr>
          <w:rFonts w:ascii="Verdana" w:eastAsia="Verdana" w:hAnsi="Verdana" w:cs="Verdana"/>
          <w:sz w:val="20"/>
          <w:szCs w:val="20"/>
          <w:lang w:val="en-US"/>
        </w:rPr>
        <w:t xml:space="preserve"> for every</w:t>
      </w:r>
      <w:r>
        <w:rPr>
          <w:rFonts w:ascii="Verdana" w:eastAsia="Verdana" w:hAnsi="Verdana" w:cs="Verdana"/>
          <w:sz w:val="20"/>
          <w:szCs w:val="20"/>
          <w:lang w:val="en-US"/>
        </w:rPr>
        <w:t xml:space="preserve"> city </w:t>
      </w:r>
      <w:r w:rsidRPr="00864BD7">
        <w:rPr>
          <w:rFonts w:ascii="Verdana" w:eastAsia="Verdana" w:hAnsi="Verdana" w:cs="Verdana"/>
          <w:sz w:val="20"/>
          <w:szCs w:val="20"/>
          <w:lang w:val="en-US"/>
        </w:rPr>
        <w:t>–</w:t>
      </w:r>
      <w:r>
        <w:rPr>
          <w:rFonts w:ascii="Verdana" w:eastAsia="Verdana" w:hAnsi="Verdana" w:cs="Verdana"/>
          <w:sz w:val="20"/>
          <w:szCs w:val="20"/>
          <w:lang w:val="en-US"/>
        </w:rPr>
        <w:t xml:space="preserve"> in total 2</w:t>
      </w:r>
      <w:r w:rsidR="00DC6E39">
        <w:rPr>
          <w:rFonts w:ascii="Verdana" w:eastAsia="Verdana" w:hAnsi="Verdana" w:cs="Verdana"/>
          <w:sz w:val="20"/>
          <w:szCs w:val="20"/>
          <w:lang w:val="uk-UA"/>
        </w:rPr>
        <w:t>0</w:t>
      </w:r>
      <w:r w:rsidRPr="00864BD7">
        <w:rPr>
          <w:lang w:val="en-US"/>
        </w:rPr>
        <w:t xml:space="preserve"> </w:t>
      </w:r>
      <w:r w:rsidRPr="00FB2E70">
        <w:rPr>
          <w:rFonts w:ascii="Verdana" w:eastAsia="Verdana" w:hAnsi="Verdana" w:cs="Verdana"/>
          <w:sz w:val="20"/>
          <w:szCs w:val="20"/>
          <w:lang w:val="en-US"/>
        </w:rPr>
        <w:t>pcs</w:t>
      </w:r>
      <w:r w:rsidRPr="008C5727">
        <w:rPr>
          <w:rFonts w:ascii="Verdana" w:eastAsia="Verdana" w:hAnsi="Verdana" w:cs="Verdana"/>
          <w:sz w:val="20"/>
          <w:szCs w:val="20"/>
          <w:lang w:val="en-US"/>
        </w:rPr>
        <w:t xml:space="preserve">; </w:t>
      </w:r>
    </w:p>
    <w:p w14:paraId="03896CAA" w14:textId="77777777" w:rsidR="00004CE8" w:rsidRPr="008C5727" w:rsidRDefault="00004CE8" w:rsidP="003A105A">
      <w:pPr>
        <w:ind w:left="567"/>
        <w:rPr>
          <w:rFonts w:ascii="Verdana" w:eastAsia="Verdana" w:hAnsi="Verdana" w:cs="Verdana"/>
          <w:sz w:val="20"/>
          <w:szCs w:val="20"/>
          <w:lang w:val="en-US"/>
        </w:rPr>
      </w:pPr>
    </w:p>
    <w:p w14:paraId="55719188" w14:textId="4D3C0116" w:rsidR="004378DD" w:rsidRPr="008C5727" w:rsidRDefault="003A105A" w:rsidP="004378DD">
      <w:pPr>
        <w:pStyle w:val="ListParagraph"/>
        <w:numPr>
          <w:ilvl w:val="0"/>
          <w:numId w:val="8"/>
        </w:numPr>
        <w:ind w:left="567" w:hanging="283"/>
        <w:rPr>
          <w:rFonts w:ascii="Verdana" w:eastAsia="Verdana" w:hAnsi="Verdana" w:cs="Verdana"/>
          <w:sz w:val="20"/>
          <w:szCs w:val="20"/>
          <w:lang w:val="en-US"/>
        </w:rPr>
      </w:pPr>
      <w:r>
        <w:rPr>
          <w:rFonts w:ascii="Verdana" w:eastAsia="Verdana" w:hAnsi="Verdana" w:cs="Verdana"/>
          <w:sz w:val="20"/>
          <w:szCs w:val="20"/>
          <w:lang w:val="en-US"/>
        </w:rPr>
        <w:t>p</w:t>
      </w:r>
      <w:r w:rsidR="004378DD" w:rsidRPr="008C5727">
        <w:rPr>
          <w:rFonts w:ascii="Verdana" w:eastAsia="Verdana" w:hAnsi="Verdana" w:cs="Verdana"/>
          <w:sz w:val="20"/>
          <w:szCs w:val="20"/>
          <w:lang w:val="en-US"/>
        </w:rPr>
        <w:t>osts</w:t>
      </w:r>
      <w:r w:rsidR="00DB0E3F">
        <w:rPr>
          <w:rFonts w:ascii="Verdana" w:eastAsia="Verdana" w:hAnsi="Verdana" w:cs="Verdana"/>
          <w:sz w:val="20"/>
          <w:szCs w:val="20"/>
          <w:lang w:val="uk-UA"/>
        </w:rPr>
        <w:t xml:space="preserve"> (</w:t>
      </w:r>
      <w:r w:rsidR="00DB0E3F">
        <w:rPr>
          <w:rFonts w:ascii="Verdana" w:eastAsia="Verdana" w:hAnsi="Verdana" w:cs="Verdana"/>
          <w:sz w:val="20"/>
          <w:szCs w:val="20"/>
          <w:lang w:val="en-GB"/>
        </w:rPr>
        <w:t>contains text and pictures</w:t>
      </w:r>
      <w:r w:rsidR="00DB0E3F">
        <w:rPr>
          <w:rFonts w:ascii="Verdana" w:eastAsia="Verdana" w:hAnsi="Verdana" w:cs="Verdana"/>
          <w:sz w:val="20"/>
          <w:szCs w:val="20"/>
          <w:lang w:val="uk-UA"/>
        </w:rPr>
        <w:t>)</w:t>
      </w:r>
      <w:r w:rsidR="00780C0E">
        <w:rPr>
          <w:rFonts w:ascii="Verdana" w:eastAsia="Verdana" w:hAnsi="Verdana" w:cs="Verdana"/>
          <w:sz w:val="20"/>
          <w:szCs w:val="20"/>
          <w:lang w:val="en-US"/>
        </w:rPr>
        <w:t xml:space="preserve"> for </w:t>
      </w:r>
      <w:r w:rsidR="004378DD" w:rsidRPr="008C5727">
        <w:rPr>
          <w:rFonts w:ascii="Verdana" w:eastAsia="Verdana" w:hAnsi="Verdana" w:cs="Verdana"/>
          <w:sz w:val="20"/>
          <w:szCs w:val="20"/>
          <w:lang w:val="en-US"/>
        </w:rPr>
        <w:t xml:space="preserve">social media of </w:t>
      </w:r>
      <w:proofErr w:type="spellStart"/>
      <w:r w:rsidR="004378DD" w:rsidRPr="00FB2E70">
        <w:rPr>
          <w:rFonts w:ascii="Verdana" w:eastAsia="Verdana" w:hAnsi="Verdana" w:cs="Verdana"/>
          <w:sz w:val="20"/>
          <w:szCs w:val="20"/>
          <w:lang w:val="uk-UA"/>
        </w:rPr>
        <w:t>each</w:t>
      </w:r>
      <w:proofErr w:type="spellEnd"/>
      <w:r w:rsidR="004378DD" w:rsidRPr="00FB2E70">
        <w:rPr>
          <w:rFonts w:ascii="Verdana" w:eastAsia="Verdana" w:hAnsi="Verdana" w:cs="Verdana"/>
          <w:sz w:val="20"/>
          <w:szCs w:val="20"/>
          <w:lang w:val="uk-UA"/>
        </w:rPr>
        <w:t xml:space="preserve"> </w:t>
      </w:r>
      <w:proofErr w:type="spellStart"/>
      <w:r w:rsidR="004378DD" w:rsidRPr="00FB2E70">
        <w:rPr>
          <w:rFonts w:ascii="Verdana" w:eastAsia="Verdana" w:hAnsi="Verdana" w:cs="Verdana"/>
          <w:sz w:val="20"/>
          <w:szCs w:val="20"/>
          <w:lang w:val="uk-UA"/>
        </w:rPr>
        <w:t>of</w:t>
      </w:r>
      <w:proofErr w:type="spellEnd"/>
      <w:r w:rsidR="004378DD" w:rsidRPr="00FB2E70">
        <w:rPr>
          <w:rFonts w:ascii="Verdana" w:eastAsia="Verdana" w:hAnsi="Verdana" w:cs="Verdana"/>
          <w:sz w:val="20"/>
          <w:szCs w:val="20"/>
          <w:lang w:val="uk-UA"/>
        </w:rPr>
        <w:t xml:space="preserve"> 4 </w:t>
      </w:r>
      <w:proofErr w:type="spellStart"/>
      <w:r w:rsidR="004378DD" w:rsidRPr="00FB2E70">
        <w:rPr>
          <w:rFonts w:ascii="Verdana" w:eastAsia="Verdana" w:hAnsi="Verdana" w:cs="Verdana"/>
          <w:sz w:val="20"/>
          <w:szCs w:val="20"/>
          <w:lang w:val="uk-UA"/>
        </w:rPr>
        <w:t>cities</w:t>
      </w:r>
      <w:proofErr w:type="spellEnd"/>
      <w:r w:rsidR="004378DD" w:rsidRPr="00FB2E70">
        <w:rPr>
          <w:rFonts w:ascii="Verdana" w:eastAsia="Verdana" w:hAnsi="Verdana" w:cs="Verdana"/>
          <w:sz w:val="20"/>
          <w:szCs w:val="20"/>
          <w:lang w:val="uk-UA"/>
        </w:rPr>
        <w:t>:</w:t>
      </w:r>
    </w:p>
    <w:p w14:paraId="00E8E7F3" w14:textId="18785437" w:rsidR="004378DD" w:rsidRDefault="004378DD" w:rsidP="00004CE8">
      <w:pPr>
        <w:numPr>
          <w:ilvl w:val="1"/>
          <w:numId w:val="7"/>
        </w:numPr>
        <w:ind w:left="851" w:hanging="284"/>
        <w:rPr>
          <w:rFonts w:ascii="Verdana" w:eastAsia="Verdana" w:hAnsi="Verdana" w:cs="Verdana"/>
          <w:sz w:val="20"/>
          <w:szCs w:val="20"/>
          <w:lang w:val="en-US"/>
        </w:rPr>
      </w:pPr>
      <w:r w:rsidRPr="00ED53E0">
        <w:rPr>
          <w:rFonts w:ascii="Verdana" w:eastAsia="Verdana" w:hAnsi="Verdana" w:cs="Verdana"/>
          <w:sz w:val="20"/>
          <w:szCs w:val="20"/>
          <w:lang w:val="en-US"/>
        </w:rPr>
        <w:t>platform description</w:t>
      </w:r>
      <w:r w:rsidRPr="008C5727">
        <w:rPr>
          <w:rFonts w:ascii="Verdana" w:eastAsia="Verdana" w:hAnsi="Verdana" w:cs="Verdana"/>
          <w:sz w:val="20"/>
          <w:szCs w:val="20"/>
          <w:lang w:val="en-US"/>
        </w:rPr>
        <w:t xml:space="preserve"> – 1 </w:t>
      </w:r>
      <w:r w:rsidR="00780C0E">
        <w:rPr>
          <w:rFonts w:ascii="Verdana" w:eastAsia="Verdana" w:hAnsi="Verdana" w:cs="Verdana"/>
          <w:sz w:val="20"/>
          <w:szCs w:val="20"/>
          <w:lang w:val="en-US"/>
        </w:rPr>
        <w:t>for every</w:t>
      </w:r>
      <w:r>
        <w:rPr>
          <w:rFonts w:ascii="Verdana" w:eastAsia="Verdana" w:hAnsi="Verdana" w:cs="Verdana"/>
          <w:sz w:val="20"/>
          <w:szCs w:val="20"/>
          <w:lang w:val="en-US"/>
        </w:rPr>
        <w:t xml:space="preserve"> city </w:t>
      </w:r>
      <w:r w:rsidRPr="00864BD7">
        <w:rPr>
          <w:rFonts w:ascii="Verdana" w:eastAsia="Verdana" w:hAnsi="Verdana" w:cs="Verdana"/>
          <w:sz w:val="20"/>
          <w:szCs w:val="20"/>
          <w:lang w:val="en-US"/>
        </w:rPr>
        <w:t>–</w:t>
      </w:r>
      <w:r>
        <w:rPr>
          <w:rFonts w:ascii="Verdana" w:eastAsia="Verdana" w:hAnsi="Verdana" w:cs="Verdana"/>
          <w:sz w:val="20"/>
          <w:szCs w:val="20"/>
          <w:lang w:val="en-US"/>
        </w:rPr>
        <w:t xml:space="preserve"> in total 4 pcs;</w:t>
      </w:r>
    </w:p>
    <w:p w14:paraId="02170B14" w14:textId="7AD67382" w:rsidR="004378DD" w:rsidRDefault="004378DD" w:rsidP="00004CE8">
      <w:pPr>
        <w:numPr>
          <w:ilvl w:val="1"/>
          <w:numId w:val="7"/>
        </w:numPr>
        <w:ind w:left="851" w:hanging="284"/>
        <w:rPr>
          <w:rFonts w:ascii="Verdana" w:eastAsia="Verdana" w:hAnsi="Verdana" w:cs="Verdana"/>
          <w:sz w:val="20"/>
          <w:szCs w:val="20"/>
          <w:lang w:val="en-US"/>
        </w:rPr>
      </w:pPr>
      <w:r w:rsidRPr="006031FD">
        <w:rPr>
          <w:rFonts w:ascii="Verdana" w:eastAsia="Verdana" w:hAnsi="Verdana" w:cs="Verdana"/>
          <w:sz w:val="20"/>
          <w:szCs w:val="20"/>
          <w:lang w:val="en-US"/>
        </w:rPr>
        <w:t>platform functionality</w:t>
      </w:r>
      <w:r w:rsidRPr="008C5727">
        <w:rPr>
          <w:rFonts w:ascii="Verdana" w:eastAsia="Verdana" w:hAnsi="Verdana" w:cs="Verdana"/>
          <w:sz w:val="20"/>
          <w:szCs w:val="20"/>
          <w:lang w:val="en-US"/>
        </w:rPr>
        <w:t xml:space="preserve"> – 1 </w:t>
      </w:r>
      <w:r w:rsidR="00780C0E">
        <w:rPr>
          <w:rFonts w:ascii="Verdana" w:eastAsia="Verdana" w:hAnsi="Verdana" w:cs="Verdana"/>
          <w:sz w:val="20"/>
          <w:szCs w:val="20"/>
          <w:lang w:val="en-US"/>
        </w:rPr>
        <w:t>for every</w:t>
      </w:r>
      <w:r>
        <w:rPr>
          <w:rFonts w:ascii="Verdana" w:eastAsia="Verdana" w:hAnsi="Verdana" w:cs="Verdana"/>
          <w:sz w:val="20"/>
          <w:szCs w:val="20"/>
          <w:lang w:val="en-US"/>
        </w:rPr>
        <w:t xml:space="preserve"> city </w:t>
      </w:r>
      <w:r w:rsidRPr="00864BD7">
        <w:rPr>
          <w:rFonts w:ascii="Verdana" w:eastAsia="Verdana" w:hAnsi="Verdana" w:cs="Verdana"/>
          <w:sz w:val="20"/>
          <w:szCs w:val="20"/>
          <w:lang w:val="en-US"/>
        </w:rPr>
        <w:t>–</w:t>
      </w:r>
      <w:r>
        <w:rPr>
          <w:rFonts w:ascii="Verdana" w:eastAsia="Verdana" w:hAnsi="Verdana" w:cs="Verdana"/>
          <w:sz w:val="20"/>
          <w:szCs w:val="20"/>
          <w:lang w:val="en-US"/>
        </w:rPr>
        <w:t xml:space="preserve"> in total 4 pcs;</w:t>
      </w:r>
    </w:p>
    <w:p w14:paraId="4910C1C7" w14:textId="7AF83A5A" w:rsidR="004378DD" w:rsidRDefault="004378DD" w:rsidP="00004CE8">
      <w:pPr>
        <w:numPr>
          <w:ilvl w:val="1"/>
          <w:numId w:val="7"/>
        </w:numPr>
        <w:ind w:left="851" w:hanging="284"/>
        <w:rPr>
          <w:rFonts w:ascii="Verdana" w:eastAsia="Verdana" w:hAnsi="Verdana" w:cs="Verdana"/>
          <w:sz w:val="20"/>
          <w:szCs w:val="20"/>
          <w:lang w:val="en-US"/>
        </w:rPr>
      </w:pPr>
      <w:r w:rsidRPr="006031FD">
        <w:rPr>
          <w:rFonts w:ascii="Verdana" w:eastAsia="Verdana" w:hAnsi="Verdana" w:cs="Verdana"/>
          <w:sz w:val="20"/>
          <w:szCs w:val="20"/>
          <w:lang w:val="en-US"/>
        </w:rPr>
        <w:t>step-by-step instructions on how to use the platform</w:t>
      </w:r>
      <w:r w:rsidRPr="008C5727">
        <w:rPr>
          <w:rFonts w:ascii="Verdana" w:eastAsia="Verdana" w:hAnsi="Verdana" w:cs="Verdana"/>
          <w:sz w:val="20"/>
          <w:szCs w:val="20"/>
          <w:lang w:val="en-US"/>
        </w:rPr>
        <w:t xml:space="preserve"> – 1 </w:t>
      </w:r>
      <w:r w:rsidR="00780C0E">
        <w:rPr>
          <w:rFonts w:ascii="Verdana" w:eastAsia="Verdana" w:hAnsi="Verdana" w:cs="Verdana"/>
          <w:sz w:val="20"/>
          <w:szCs w:val="20"/>
          <w:lang w:val="en-US"/>
        </w:rPr>
        <w:t>for every</w:t>
      </w:r>
      <w:r>
        <w:rPr>
          <w:rFonts w:ascii="Verdana" w:eastAsia="Verdana" w:hAnsi="Verdana" w:cs="Verdana"/>
          <w:sz w:val="20"/>
          <w:szCs w:val="20"/>
          <w:lang w:val="en-US"/>
        </w:rPr>
        <w:t xml:space="preserve"> city </w:t>
      </w:r>
      <w:r w:rsidRPr="00864BD7">
        <w:rPr>
          <w:rFonts w:ascii="Verdana" w:eastAsia="Verdana" w:hAnsi="Verdana" w:cs="Verdana"/>
          <w:sz w:val="20"/>
          <w:szCs w:val="20"/>
          <w:lang w:val="en-US"/>
        </w:rPr>
        <w:t>–</w:t>
      </w:r>
      <w:r>
        <w:rPr>
          <w:rFonts w:ascii="Verdana" w:eastAsia="Verdana" w:hAnsi="Verdana" w:cs="Verdana"/>
          <w:sz w:val="20"/>
          <w:szCs w:val="20"/>
          <w:lang w:val="en-US"/>
        </w:rPr>
        <w:t xml:space="preserve"> in total 4 pcs;</w:t>
      </w:r>
    </w:p>
    <w:p w14:paraId="22E6C785" w14:textId="5902F1CB" w:rsidR="004378DD" w:rsidRPr="0013101C" w:rsidRDefault="004378DD" w:rsidP="00004CE8">
      <w:pPr>
        <w:numPr>
          <w:ilvl w:val="1"/>
          <w:numId w:val="7"/>
        </w:numPr>
        <w:ind w:left="851" w:hanging="284"/>
        <w:rPr>
          <w:rFonts w:ascii="Verdana" w:eastAsia="Verdana" w:hAnsi="Verdana" w:cs="Verdana"/>
          <w:sz w:val="20"/>
          <w:szCs w:val="20"/>
          <w:lang w:val="en-US"/>
        </w:rPr>
      </w:pPr>
      <w:r w:rsidRPr="0013101C">
        <w:rPr>
          <w:rFonts w:ascii="Verdana" w:eastAsia="Verdana" w:hAnsi="Verdana" w:cs="Verdana"/>
          <w:sz w:val="20"/>
          <w:szCs w:val="20"/>
          <w:lang w:val="en-US"/>
        </w:rPr>
        <w:t>dynamics of platfor</w:t>
      </w:r>
      <w:r w:rsidR="00780C0E">
        <w:rPr>
          <w:rFonts w:ascii="Verdana" w:eastAsia="Verdana" w:hAnsi="Verdana" w:cs="Verdana"/>
          <w:sz w:val="20"/>
          <w:szCs w:val="20"/>
          <w:lang w:val="en-US"/>
        </w:rPr>
        <w:t xml:space="preserve">m usage (with infographics) </w:t>
      </w:r>
      <w:r w:rsidR="00DC6E39" w:rsidRPr="008C5727">
        <w:rPr>
          <w:rFonts w:ascii="Verdana" w:eastAsia="Verdana" w:hAnsi="Verdana" w:cs="Verdana"/>
          <w:sz w:val="20"/>
          <w:szCs w:val="20"/>
          <w:lang w:val="en-US"/>
        </w:rPr>
        <w:t>–</w:t>
      </w:r>
      <w:r w:rsidR="00780C0E">
        <w:rPr>
          <w:rFonts w:ascii="Verdana" w:eastAsia="Verdana" w:hAnsi="Verdana" w:cs="Verdana"/>
          <w:sz w:val="20"/>
          <w:szCs w:val="20"/>
          <w:lang w:val="en-US"/>
        </w:rPr>
        <w:t xml:space="preserve"> 6</w:t>
      </w:r>
      <w:r w:rsidRPr="0013101C">
        <w:rPr>
          <w:rFonts w:ascii="Verdana" w:eastAsia="Verdana" w:hAnsi="Verdana" w:cs="Verdana"/>
          <w:sz w:val="20"/>
          <w:szCs w:val="20"/>
          <w:lang w:val="en-US"/>
        </w:rPr>
        <w:t xml:space="preserve"> pcs</w:t>
      </w:r>
      <w:r w:rsidR="00780C0E">
        <w:rPr>
          <w:rFonts w:ascii="Verdana" w:eastAsia="Verdana" w:hAnsi="Verdana" w:cs="Verdana"/>
          <w:sz w:val="20"/>
          <w:szCs w:val="20"/>
          <w:lang w:val="en-US"/>
        </w:rPr>
        <w:t xml:space="preserve"> for every</w:t>
      </w:r>
      <w:r>
        <w:rPr>
          <w:rFonts w:ascii="Verdana" w:eastAsia="Verdana" w:hAnsi="Verdana" w:cs="Verdana"/>
          <w:sz w:val="20"/>
          <w:szCs w:val="20"/>
          <w:lang w:val="en-US"/>
        </w:rPr>
        <w:t xml:space="preserve"> city </w:t>
      </w:r>
      <w:r w:rsidRPr="00864BD7">
        <w:rPr>
          <w:rFonts w:ascii="Verdana" w:eastAsia="Verdana" w:hAnsi="Verdana" w:cs="Verdana"/>
          <w:sz w:val="20"/>
          <w:szCs w:val="20"/>
          <w:lang w:val="en-US"/>
        </w:rPr>
        <w:t>–</w:t>
      </w:r>
      <w:r w:rsidR="00780C0E">
        <w:rPr>
          <w:rFonts w:ascii="Verdana" w:eastAsia="Verdana" w:hAnsi="Verdana" w:cs="Verdana"/>
          <w:sz w:val="20"/>
          <w:szCs w:val="20"/>
          <w:lang w:val="en-US"/>
        </w:rPr>
        <w:t xml:space="preserve"> in total 24</w:t>
      </w:r>
      <w:r>
        <w:rPr>
          <w:rFonts w:ascii="Verdana" w:eastAsia="Verdana" w:hAnsi="Verdana" w:cs="Verdana"/>
          <w:sz w:val="20"/>
          <w:szCs w:val="20"/>
          <w:lang w:val="en-US"/>
        </w:rPr>
        <w:t xml:space="preserve"> pcs; </w:t>
      </w:r>
    </w:p>
    <w:p w14:paraId="0A810AD8" w14:textId="48D9222D" w:rsidR="004378DD" w:rsidRPr="0013101C" w:rsidRDefault="004378DD" w:rsidP="00004CE8">
      <w:pPr>
        <w:numPr>
          <w:ilvl w:val="1"/>
          <w:numId w:val="7"/>
        </w:numPr>
        <w:ind w:left="851" w:hanging="284"/>
        <w:rPr>
          <w:rFonts w:ascii="Verdana" w:eastAsia="Verdana" w:hAnsi="Verdana" w:cs="Verdana"/>
          <w:sz w:val="20"/>
          <w:szCs w:val="20"/>
          <w:lang w:val="en-US"/>
        </w:rPr>
      </w:pPr>
      <w:r w:rsidRPr="0013101C">
        <w:rPr>
          <w:rFonts w:ascii="Verdana" w:eastAsia="Verdana" w:hAnsi="Verdana" w:cs="Verdana"/>
          <w:sz w:val="20"/>
          <w:szCs w:val="20"/>
          <w:lang w:val="en-US"/>
        </w:rPr>
        <w:t xml:space="preserve">analytical materials on topics/types of appeals </w:t>
      </w:r>
      <w:r w:rsidR="00DC6E39" w:rsidRPr="008C5727">
        <w:rPr>
          <w:rFonts w:ascii="Verdana" w:eastAsia="Verdana" w:hAnsi="Verdana" w:cs="Verdana"/>
          <w:sz w:val="20"/>
          <w:szCs w:val="20"/>
          <w:lang w:val="en-US"/>
        </w:rPr>
        <w:t>–</w:t>
      </w:r>
      <w:r w:rsidRPr="0013101C">
        <w:rPr>
          <w:rFonts w:ascii="Verdana" w:eastAsia="Verdana" w:hAnsi="Verdana" w:cs="Verdana"/>
          <w:sz w:val="20"/>
          <w:szCs w:val="20"/>
          <w:lang w:val="en-US"/>
        </w:rPr>
        <w:t xml:space="preserve"> 6 pcs</w:t>
      </w:r>
      <w:r w:rsidR="00780C0E">
        <w:rPr>
          <w:rFonts w:ascii="Verdana" w:eastAsia="Verdana" w:hAnsi="Verdana" w:cs="Verdana"/>
          <w:sz w:val="20"/>
          <w:szCs w:val="20"/>
          <w:lang w:val="en-US"/>
        </w:rPr>
        <w:t xml:space="preserve"> for every</w:t>
      </w:r>
      <w:r>
        <w:rPr>
          <w:rFonts w:ascii="Verdana" w:eastAsia="Verdana" w:hAnsi="Verdana" w:cs="Verdana"/>
          <w:sz w:val="20"/>
          <w:szCs w:val="20"/>
          <w:lang w:val="en-US"/>
        </w:rPr>
        <w:t xml:space="preserve"> city </w:t>
      </w:r>
      <w:r w:rsidRPr="00864BD7">
        <w:rPr>
          <w:rFonts w:ascii="Verdana" w:eastAsia="Verdana" w:hAnsi="Verdana" w:cs="Verdana"/>
          <w:sz w:val="20"/>
          <w:szCs w:val="20"/>
          <w:lang w:val="en-US"/>
        </w:rPr>
        <w:t>–</w:t>
      </w:r>
      <w:r>
        <w:rPr>
          <w:rFonts w:ascii="Verdana" w:eastAsia="Verdana" w:hAnsi="Verdana" w:cs="Verdana"/>
          <w:sz w:val="20"/>
          <w:szCs w:val="20"/>
          <w:lang w:val="en-US"/>
        </w:rPr>
        <w:t xml:space="preserve"> in total 24 pcs;</w:t>
      </w:r>
    </w:p>
    <w:p w14:paraId="4E7C22C5" w14:textId="37387A0B" w:rsidR="00780C0E" w:rsidRDefault="004378DD" w:rsidP="004378DD">
      <w:pPr>
        <w:numPr>
          <w:ilvl w:val="1"/>
          <w:numId w:val="7"/>
        </w:numPr>
        <w:ind w:left="851" w:hanging="284"/>
        <w:rPr>
          <w:rFonts w:ascii="Verdana" w:eastAsia="Verdana" w:hAnsi="Verdana" w:cs="Verdana"/>
          <w:sz w:val="20"/>
          <w:szCs w:val="20"/>
          <w:lang w:val="en-US"/>
        </w:rPr>
      </w:pPr>
      <w:r w:rsidRPr="0013101C">
        <w:rPr>
          <w:rFonts w:ascii="Verdana" w:eastAsia="Verdana" w:hAnsi="Verdana" w:cs="Verdana"/>
          <w:sz w:val="20"/>
          <w:szCs w:val="20"/>
          <w:lang w:val="en-US"/>
        </w:rPr>
        <w:t xml:space="preserve">consulting support (answers to frequently asked questions) </w:t>
      </w:r>
      <w:r w:rsidR="00DC6E39" w:rsidRPr="008C5727">
        <w:rPr>
          <w:rFonts w:ascii="Verdana" w:eastAsia="Verdana" w:hAnsi="Verdana" w:cs="Verdana"/>
          <w:sz w:val="20"/>
          <w:szCs w:val="20"/>
          <w:lang w:val="en-US"/>
        </w:rPr>
        <w:t>–</w:t>
      </w:r>
      <w:r w:rsidRPr="0013101C">
        <w:rPr>
          <w:rFonts w:ascii="Verdana" w:eastAsia="Verdana" w:hAnsi="Verdana" w:cs="Verdana"/>
          <w:sz w:val="20"/>
          <w:szCs w:val="20"/>
          <w:lang w:val="en-US"/>
        </w:rPr>
        <w:t xml:space="preserve"> 6 pcs</w:t>
      </w:r>
      <w:r w:rsidR="00780C0E">
        <w:rPr>
          <w:rFonts w:ascii="Verdana" w:eastAsia="Verdana" w:hAnsi="Verdana" w:cs="Verdana"/>
          <w:sz w:val="20"/>
          <w:szCs w:val="20"/>
          <w:lang w:val="en-US"/>
        </w:rPr>
        <w:t xml:space="preserve"> for every</w:t>
      </w:r>
      <w:r>
        <w:rPr>
          <w:rFonts w:ascii="Verdana" w:eastAsia="Verdana" w:hAnsi="Verdana" w:cs="Verdana"/>
          <w:sz w:val="20"/>
          <w:szCs w:val="20"/>
          <w:lang w:val="en-US"/>
        </w:rPr>
        <w:t xml:space="preserve"> city </w:t>
      </w:r>
      <w:r w:rsidRPr="00864BD7">
        <w:rPr>
          <w:rFonts w:ascii="Verdana" w:eastAsia="Verdana" w:hAnsi="Verdana" w:cs="Verdana"/>
          <w:sz w:val="20"/>
          <w:szCs w:val="20"/>
          <w:lang w:val="en-US"/>
        </w:rPr>
        <w:t>–</w:t>
      </w:r>
      <w:r>
        <w:rPr>
          <w:rFonts w:ascii="Verdana" w:eastAsia="Verdana" w:hAnsi="Verdana" w:cs="Verdana"/>
          <w:sz w:val="20"/>
          <w:szCs w:val="20"/>
          <w:lang w:val="en-US"/>
        </w:rPr>
        <w:t xml:space="preserve"> in total 24 pcs;</w:t>
      </w:r>
    </w:p>
    <w:p w14:paraId="25A33988" w14:textId="28282243" w:rsidR="00004CE8" w:rsidRPr="00780C0E" w:rsidRDefault="0028488D" w:rsidP="004378DD">
      <w:pPr>
        <w:numPr>
          <w:ilvl w:val="1"/>
          <w:numId w:val="7"/>
        </w:numPr>
        <w:ind w:left="851" w:hanging="284"/>
        <w:rPr>
          <w:rFonts w:ascii="Verdana" w:eastAsia="Verdana" w:hAnsi="Verdana" w:cs="Verdana"/>
          <w:sz w:val="20"/>
          <w:szCs w:val="20"/>
          <w:lang w:val="en-US"/>
        </w:rPr>
      </w:pPr>
      <w:r w:rsidRPr="00780C0E">
        <w:rPr>
          <w:rFonts w:ascii="Verdana" w:eastAsia="Verdana" w:hAnsi="Verdana" w:cs="Verdana"/>
          <w:sz w:val="20"/>
          <w:szCs w:val="20"/>
          <w:lang w:val="en-US"/>
        </w:rPr>
        <w:t xml:space="preserve">personal mini-stories of the platform users (to demonstrate the effectiveness and convenience of the platform using specific examples) </w:t>
      </w:r>
      <w:r w:rsidR="00DC6E39" w:rsidRPr="008C5727">
        <w:rPr>
          <w:rFonts w:ascii="Verdana" w:eastAsia="Verdana" w:hAnsi="Verdana" w:cs="Verdana"/>
          <w:sz w:val="20"/>
          <w:szCs w:val="20"/>
          <w:lang w:val="en-US"/>
        </w:rPr>
        <w:t>–</w:t>
      </w:r>
      <w:r w:rsidRPr="00780C0E">
        <w:rPr>
          <w:rFonts w:ascii="Verdana" w:eastAsia="Verdana" w:hAnsi="Verdana" w:cs="Verdana"/>
          <w:sz w:val="20"/>
          <w:szCs w:val="20"/>
          <w:lang w:val="en-US"/>
        </w:rPr>
        <w:t xml:space="preserve"> 4 pcs</w:t>
      </w:r>
      <w:r w:rsidR="00780C0E" w:rsidRPr="00780C0E">
        <w:rPr>
          <w:rFonts w:ascii="Verdana" w:eastAsia="Verdana" w:hAnsi="Verdana" w:cs="Verdana"/>
          <w:sz w:val="20"/>
          <w:szCs w:val="20"/>
          <w:lang w:val="en-US"/>
        </w:rPr>
        <w:t xml:space="preserve"> for every</w:t>
      </w:r>
      <w:r w:rsidRPr="00780C0E">
        <w:rPr>
          <w:rFonts w:ascii="Verdana" w:eastAsia="Verdana" w:hAnsi="Verdana" w:cs="Verdana"/>
          <w:sz w:val="20"/>
          <w:szCs w:val="20"/>
          <w:lang w:val="en-US"/>
        </w:rPr>
        <w:t xml:space="preserve"> city – in total 16 pcs</w:t>
      </w:r>
    </w:p>
    <w:p w14:paraId="78DFC14C" w14:textId="77777777" w:rsidR="00004CE8" w:rsidRDefault="00004CE8" w:rsidP="004378DD">
      <w:pPr>
        <w:rPr>
          <w:rFonts w:ascii="Verdana" w:eastAsia="Verdana" w:hAnsi="Verdana" w:cs="Verdana"/>
          <w:sz w:val="20"/>
          <w:szCs w:val="20"/>
          <w:lang w:val="en-US"/>
        </w:rPr>
      </w:pPr>
    </w:p>
    <w:p w14:paraId="504856E9" w14:textId="01E2E7B5" w:rsidR="004378DD" w:rsidRPr="00004CE8" w:rsidRDefault="004378DD" w:rsidP="004378DD">
      <w:pPr>
        <w:rPr>
          <w:rFonts w:ascii="Verdana" w:eastAsia="Verdana" w:hAnsi="Verdana" w:cs="Verdana"/>
          <w:i/>
          <w:sz w:val="20"/>
          <w:szCs w:val="20"/>
          <w:lang w:val="en-US"/>
        </w:rPr>
      </w:pPr>
      <w:r w:rsidRPr="00004CE8">
        <w:rPr>
          <w:rFonts w:ascii="Verdana" w:eastAsia="Verdana" w:hAnsi="Verdana" w:cs="Verdana"/>
          <w:i/>
          <w:sz w:val="20"/>
          <w:szCs w:val="20"/>
          <w:lang w:val="uk-UA"/>
        </w:rPr>
        <w:t>*</w:t>
      </w:r>
      <w:r w:rsidRPr="00004CE8">
        <w:rPr>
          <w:rFonts w:ascii="Verdana" w:eastAsia="Verdana" w:hAnsi="Verdana" w:cs="Verdana"/>
          <w:i/>
          <w:sz w:val="20"/>
          <w:szCs w:val="20"/>
          <w:lang w:val="en-US"/>
        </w:rPr>
        <w:t xml:space="preserve">Posts are created based on information provided by representatives of each city. Each post must be unique, including text and accompanying visuals.  </w:t>
      </w:r>
    </w:p>
    <w:p w14:paraId="2D39B66C" w14:textId="77777777" w:rsidR="0028488D" w:rsidRPr="00004CE8" w:rsidRDefault="0028488D" w:rsidP="00004CE8">
      <w:pPr>
        <w:ind w:left="284"/>
        <w:rPr>
          <w:rFonts w:ascii="Verdana" w:eastAsia="Verdana" w:hAnsi="Verdana" w:cs="Verdana"/>
          <w:sz w:val="20"/>
          <w:szCs w:val="20"/>
          <w:lang w:val="uk-UA"/>
        </w:rPr>
      </w:pPr>
    </w:p>
    <w:p w14:paraId="7D261257" w14:textId="3096D313" w:rsidR="00B74E43" w:rsidRPr="00004CE8" w:rsidRDefault="00004CE8" w:rsidP="00B74E43">
      <w:pPr>
        <w:ind w:firstLine="284"/>
        <w:rPr>
          <w:rFonts w:ascii="Verdana" w:eastAsia="Verdana" w:hAnsi="Verdana" w:cs="Verdana"/>
          <w:sz w:val="20"/>
          <w:szCs w:val="20"/>
          <w:lang w:val="uk-UA"/>
        </w:rPr>
      </w:pPr>
      <w:r w:rsidRPr="00004CE8">
        <w:rPr>
          <w:rFonts w:ascii="Verdana" w:eastAsia="Verdana" w:hAnsi="Verdana" w:cs="Verdana"/>
          <w:sz w:val="20"/>
          <w:szCs w:val="20"/>
          <w:lang w:val="en-GB"/>
        </w:rPr>
        <w:t>5</w:t>
      </w:r>
      <w:r w:rsidR="00B74E43" w:rsidRPr="00004CE8">
        <w:rPr>
          <w:rFonts w:ascii="Verdana" w:eastAsia="Verdana" w:hAnsi="Verdana" w:cs="Verdana"/>
          <w:sz w:val="20"/>
          <w:szCs w:val="20"/>
          <w:lang w:val="uk-UA"/>
        </w:rPr>
        <w:t xml:space="preserve">. </w:t>
      </w:r>
      <w:r w:rsidR="00B74E43" w:rsidRPr="00004CE8">
        <w:rPr>
          <w:rFonts w:ascii="Verdana" w:eastAsia="Verdana" w:hAnsi="Verdana" w:cs="Verdana"/>
          <w:sz w:val="20"/>
          <w:szCs w:val="20"/>
          <w:lang w:val="en-US"/>
        </w:rPr>
        <w:t>educational product for users</w:t>
      </w:r>
      <w:r w:rsidR="00B74E43" w:rsidRPr="00004CE8">
        <w:rPr>
          <w:rFonts w:ascii="Verdana" w:eastAsia="Verdana" w:hAnsi="Verdana" w:cs="Verdana"/>
          <w:sz w:val="20"/>
          <w:szCs w:val="20"/>
          <w:lang w:val="uk-UA"/>
        </w:rPr>
        <w:t>:</w:t>
      </w:r>
    </w:p>
    <w:p w14:paraId="389A9E43" w14:textId="598F726E" w:rsidR="00B74E43" w:rsidRPr="00004CE8" w:rsidRDefault="00B74E43" w:rsidP="00004CE8">
      <w:pPr>
        <w:numPr>
          <w:ilvl w:val="1"/>
          <w:numId w:val="7"/>
        </w:numPr>
        <w:ind w:left="851" w:hanging="284"/>
        <w:rPr>
          <w:rFonts w:ascii="Verdana" w:eastAsia="Verdana" w:hAnsi="Verdana" w:cs="Verdana"/>
          <w:sz w:val="20"/>
          <w:szCs w:val="20"/>
          <w:lang w:val="en-US"/>
        </w:rPr>
      </w:pPr>
      <w:r w:rsidRPr="00004CE8">
        <w:rPr>
          <w:rFonts w:ascii="Verdana" w:eastAsia="Verdana" w:hAnsi="Verdana" w:cs="Verdana"/>
          <w:sz w:val="20"/>
          <w:szCs w:val="20"/>
          <w:lang w:val="uk-UA"/>
        </w:rPr>
        <w:lastRenderedPageBreak/>
        <w:t>1</w:t>
      </w:r>
      <w:r w:rsidR="00780C0E">
        <w:rPr>
          <w:rFonts w:ascii="Verdana" w:eastAsia="Verdana" w:hAnsi="Verdana" w:cs="Verdana"/>
          <w:sz w:val="20"/>
          <w:szCs w:val="20"/>
          <w:lang w:val="en-GB"/>
        </w:rPr>
        <w:t xml:space="preserve"> short</w:t>
      </w:r>
      <w:r w:rsidRPr="00004CE8">
        <w:rPr>
          <w:rFonts w:ascii="Verdana" w:eastAsia="Verdana" w:hAnsi="Verdana" w:cs="Verdana"/>
          <w:sz w:val="20"/>
          <w:szCs w:val="20"/>
          <w:lang w:val="uk-UA"/>
        </w:rPr>
        <w:t xml:space="preserve"> </w:t>
      </w:r>
      <w:r w:rsidRPr="00004CE8">
        <w:rPr>
          <w:rFonts w:ascii="Verdana" w:eastAsia="Verdana" w:hAnsi="Verdana" w:cs="Verdana"/>
          <w:sz w:val="20"/>
          <w:szCs w:val="20"/>
          <w:lang w:val="en-US"/>
        </w:rPr>
        <w:t xml:space="preserve">video tutorial adapted to the specifics of the platform of each of the </w:t>
      </w:r>
      <w:r w:rsidR="00D76FA9" w:rsidRPr="00004CE8">
        <w:rPr>
          <w:rFonts w:ascii="Verdana" w:eastAsia="Verdana" w:hAnsi="Verdana" w:cs="Verdana"/>
          <w:sz w:val="20"/>
          <w:szCs w:val="20"/>
          <w:lang w:val="en-US"/>
        </w:rPr>
        <w:t>4</w:t>
      </w:r>
      <w:r w:rsidR="00D76FA9">
        <w:rPr>
          <w:rFonts w:ascii="Verdana" w:eastAsia="Verdana" w:hAnsi="Verdana" w:cs="Verdana"/>
          <w:sz w:val="20"/>
          <w:szCs w:val="20"/>
          <w:lang w:val="en-US"/>
        </w:rPr>
        <w:t> </w:t>
      </w:r>
      <w:r w:rsidRPr="00004CE8">
        <w:rPr>
          <w:rFonts w:ascii="Verdana" w:eastAsia="Verdana" w:hAnsi="Verdana" w:cs="Verdana"/>
          <w:sz w:val="20"/>
          <w:szCs w:val="20"/>
          <w:lang w:val="en-US"/>
        </w:rPr>
        <w:t>cities;</w:t>
      </w:r>
    </w:p>
    <w:p w14:paraId="1EB63BF2" w14:textId="7DA261D0" w:rsidR="00B74E43" w:rsidRPr="00004CE8" w:rsidRDefault="00B74E43" w:rsidP="00004CE8">
      <w:pPr>
        <w:numPr>
          <w:ilvl w:val="1"/>
          <w:numId w:val="7"/>
        </w:numPr>
        <w:ind w:left="851" w:hanging="284"/>
        <w:rPr>
          <w:rFonts w:ascii="Verdana" w:eastAsia="Verdana" w:hAnsi="Verdana" w:cs="Verdana"/>
          <w:sz w:val="20"/>
          <w:szCs w:val="20"/>
          <w:lang w:val="en-US"/>
        </w:rPr>
      </w:pPr>
      <w:r w:rsidRPr="00004CE8">
        <w:rPr>
          <w:rFonts w:ascii="Verdana" w:eastAsia="Verdana" w:hAnsi="Verdana" w:cs="Verdana"/>
          <w:sz w:val="20"/>
          <w:szCs w:val="20"/>
          <w:lang w:val="en-US"/>
        </w:rPr>
        <w:t xml:space="preserve">1 </w:t>
      </w:r>
      <w:r w:rsidR="00780C0E">
        <w:rPr>
          <w:rFonts w:ascii="Verdana" w:eastAsia="Verdana" w:hAnsi="Verdana" w:cs="Verdana"/>
          <w:sz w:val="20"/>
          <w:szCs w:val="20"/>
          <w:lang w:val="en-US"/>
        </w:rPr>
        <w:t xml:space="preserve">short </w:t>
      </w:r>
      <w:r w:rsidRPr="00004CE8">
        <w:rPr>
          <w:rFonts w:ascii="Verdana" w:eastAsia="Verdana" w:hAnsi="Verdana" w:cs="Verdana"/>
          <w:sz w:val="20"/>
          <w:szCs w:val="20"/>
          <w:lang w:val="en-US"/>
        </w:rPr>
        <w:t xml:space="preserve">visual guide adapted for publication in local social media in each of the </w:t>
      </w:r>
      <w:r w:rsidR="00D76FA9" w:rsidRPr="00004CE8">
        <w:rPr>
          <w:rFonts w:ascii="Verdana" w:eastAsia="Verdana" w:hAnsi="Verdana" w:cs="Verdana"/>
          <w:sz w:val="20"/>
          <w:szCs w:val="20"/>
          <w:lang w:val="en-US"/>
        </w:rPr>
        <w:t>4</w:t>
      </w:r>
      <w:r w:rsidR="00D76FA9">
        <w:rPr>
          <w:rFonts w:ascii="Verdana" w:eastAsia="Verdana" w:hAnsi="Verdana" w:cs="Verdana"/>
          <w:sz w:val="20"/>
          <w:szCs w:val="20"/>
          <w:lang w:val="en-US"/>
        </w:rPr>
        <w:t> </w:t>
      </w:r>
      <w:r w:rsidRPr="00004CE8">
        <w:rPr>
          <w:rFonts w:ascii="Verdana" w:eastAsia="Verdana" w:hAnsi="Verdana" w:cs="Verdana"/>
          <w:sz w:val="20"/>
          <w:szCs w:val="20"/>
          <w:lang w:val="en-US"/>
        </w:rPr>
        <w:t>cities;</w:t>
      </w:r>
    </w:p>
    <w:p w14:paraId="1DDBA1B0" w14:textId="0BCEF196" w:rsidR="00151ED9" w:rsidRPr="0013101C" w:rsidRDefault="00151ED9" w:rsidP="0028488D">
      <w:pPr>
        <w:rPr>
          <w:rFonts w:ascii="Verdana" w:eastAsia="Verdana" w:hAnsi="Verdana" w:cs="Verdana"/>
          <w:sz w:val="20"/>
          <w:szCs w:val="20"/>
          <w:lang w:val="en-US"/>
        </w:rPr>
      </w:pPr>
    </w:p>
    <w:p w14:paraId="7B7D6388" w14:textId="1ADA996B" w:rsidR="00151ED9" w:rsidRPr="0013101C" w:rsidRDefault="00004CE8" w:rsidP="00106B63">
      <w:pPr>
        <w:rPr>
          <w:rFonts w:ascii="Verdana" w:eastAsia="Verdana" w:hAnsi="Verdana" w:cs="Verdana"/>
          <w:sz w:val="20"/>
          <w:szCs w:val="20"/>
        </w:rPr>
      </w:pPr>
      <w:r>
        <w:rPr>
          <w:rFonts w:ascii="Verdana" w:eastAsia="Verdana" w:hAnsi="Verdana" w:cs="Verdana"/>
          <w:sz w:val="20"/>
          <w:szCs w:val="20"/>
          <w:lang w:val="uk-UA"/>
        </w:rPr>
        <w:t>6</w:t>
      </w:r>
      <w:r w:rsidR="00C42594">
        <w:rPr>
          <w:rFonts w:ascii="Verdana" w:eastAsia="Verdana" w:hAnsi="Verdana" w:cs="Verdana"/>
          <w:sz w:val="20"/>
          <w:szCs w:val="20"/>
          <w:lang w:val="uk-UA"/>
        </w:rPr>
        <w:t xml:space="preserve">. </w:t>
      </w:r>
      <w:proofErr w:type="spellStart"/>
      <w:r w:rsidR="00486EC5" w:rsidRPr="0013101C">
        <w:rPr>
          <w:rFonts w:ascii="Verdana" w:eastAsia="Verdana" w:hAnsi="Verdana" w:cs="Verdana"/>
          <w:sz w:val="20"/>
          <w:szCs w:val="20"/>
        </w:rPr>
        <w:t>handouts</w:t>
      </w:r>
      <w:proofErr w:type="spellEnd"/>
      <w:r w:rsidR="00486EC5" w:rsidRPr="0013101C">
        <w:rPr>
          <w:rFonts w:ascii="Verdana" w:eastAsia="Verdana" w:hAnsi="Verdana" w:cs="Verdana"/>
          <w:sz w:val="20"/>
          <w:szCs w:val="20"/>
        </w:rPr>
        <w:t>:</w:t>
      </w:r>
    </w:p>
    <w:p w14:paraId="40C0278F" w14:textId="6DC83BDA" w:rsidR="00004CE8" w:rsidRDefault="00C22B69" w:rsidP="00106B63">
      <w:pPr>
        <w:numPr>
          <w:ilvl w:val="1"/>
          <w:numId w:val="7"/>
        </w:numPr>
        <w:rPr>
          <w:rFonts w:ascii="Verdana" w:eastAsia="Verdana" w:hAnsi="Verdana" w:cs="Verdana"/>
          <w:sz w:val="20"/>
          <w:szCs w:val="20"/>
        </w:rPr>
      </w:pPr>
      <w:proofErr w:type="spellStart"/>
      <w:r>
        <w:rPr>
          <w:rFonts w:ascii="Verdana" w:eastAsia="Verdana" w:hAnsi="Verdana" w:cs="Verdana"/>
          <w:sz w:val="20"/>
          <w:szCs w:val="20"/>
        </w:rPr>
        <w:t>leaflet</w:t>
      </w:r>
      <w:proofErr w:type="spellEnd"/>
      <w:r>
        <w:rPr>
          <w:rFonts w:ascii="Verdana" w:eastAsia="Verdana" w:hAnsi="Verdana" w:cs="Verdana"/>
          <w:sz w:val="20"/>
          <w:szCs w:val="20"/>
          <w:lang w:val="uk-UA"/>
        </w:rPr>
        <w:t>:</w:t>
      </w:r>
      <w:r w:rsidR="00106B63">
        <w:rPr>
          <w:rFonts w:ascii="Verdana" w:eastAsia="Verdana" w:hAnsi="Verdana" w:cs="Verdana"/>
          <w:sz w:val="20"/>
          <w:szCs w:val="20"/>
        </w:rPr>
        <w:t xml:space="preserve"> 2</w:t>
      </w:r>
      <w:r w:rsidR="00486EC5" w:rsidRPr="0013101C">
        <w:rPr>
          <w:rFonts w:ascii="Verdana" w:eastAsia="Verdana" w:hAnsi="Verdana" w:cs="Verdana"/>
          <w:sz w:val="20"/>
          <w:szCs w:val="20"/>
        </w:rPr>
        <w:t xml:space="preserve"> </w:t>
      </w:r>
      <w:proofErr w:type="spellStart"/>
      <w:r w:rsidR="00486EC5" w:rsidRPr="0013101C">
        <w:rPr>
          <w:rFonts w:ascii="Verdana" w:eastAsia="Verdana" w:hAnsi="Verdana" w:cs="Verdana"/>
          <w:sz w:val="20"/>
          <w:szCs w:val="20"/>
        </w:rPr>
        <w:t>versions</w:t>
      </w:r>
      <w:proofErr w:type="spellEnd"/>
      <w:r w:rsidR="00106B63">
        <w:rPr>
          <w:rFonts w:ascii="Verdana" w:eastAsia="Verdana" w:hAnsi="Verdana" w:cs="Verdana"/>
          <w:sz w:val="20"/>
          <w:szCs w:val="20"/>
          <w:lang w:val="en-GB"/>
        </w:rPr>
        <w:t xml:space="preserve"> for </w:t>
      </w:r>
      <w:r>
        <w:rPr>
          <w:rFonts w:ascii="Verdana" w:eastAsia="Verdana" w:hAnsi="Verdana" w:cs="Verdana"/>
          <w:sz w:val="20"/>
          <w:szCs w:val="20"/>
          <w:lang w:val="en-GB"/>
        </w:rPr>
        <w:t>each</w:t>
      </w:r>
      <w:r w:rsidR="00106B63">
        <w:rPr>
          <w:rFonts w:ascii="Verdana" w:eastAsia="Verdana" w:hAnsi="Verdana" w:cs="Verdana"/>
          <w:sz w:val="20"/>
          <w:szCs w:val="20"/>
          <w:lang w:val="en-GB"/>
        </w:rPr>
        <w:t xml:space="preserve"> city </w:t>
      </w:r>
      <w:r w:rsidRPr="008C5727">
        <w:rPr>
          <w:rFonts w:ascii="Verdana" w:eastAsia="Verdana" w:hAnsi="Verdana" w:cs="Verdana"/>
          <w:sz w:val="20"/>
          <w:szCs w:val="20"/>
          <w:lang w:val="en-US"/>
        </w:rPr>
        <w:t>–</w:t>
      </w:r>
      <w:r w:rsidR="00106B63">
        <w:rPr>
          <w:rFonts w:ascii="Verdana" w:eastAsia="Verdana" w:hAnsi="Verdana" w:cs="Verdana"/>
          <w:sz w:val="20"/>
          <w:szCs w:val="20"/>
          <w:lang w:val="en-GB"/>
        </w:rPr>
        <w:t xml:space="preserve"> in total 8</w:t>
      </w:r>
      <w:r w:rsidR="00106B63" w:rsidRPr="00106B63">
        <w:rPr>
          <w:rFonts w:ascii="Verdana" w:eastAsia="Verdana" w:hAnsi="Verdana" w:cs="Verdana"/>
          <w:sz w:val="20"/>
          <w:szCs w:val="20"/>
          <w:lang w:val="en-GB"/>
        </w:rPr>
        <w:t xml:space="preserve"> pcs</w:t>
      </w:r>
      <w:r w:rsidR="00486EC5" w:rsidRPr="0013101C">
        <w:rPr>
          <w:rFonts w:ascii="Verdana" w:eastAsia="Verdana" w:hAnsi="Verdana" w:cs="Verdana"/>
          <w:sz w:val="20"/>
          <w:szCs w:val="20"/>
        </w:rPr>
        <w:t>;</w:t>
      </w:r>
    </w:p>
    <w:p w14:paraId="1460438F" w14:textId="45DCC00A" w:rsidR="00151ED9" w:rsidRPr="0013101C" w:rsidRDefault="00151ED9" w:rsidP="00004CE8">
      <w:pPr>
        <w:ind w:left="567"/>
        <w:rPr>
          <w:rFonts w:ascii="Verdana" w:eastAsia="Verdana" w:hAnsi="Verdana" w:cs="Verdana"/>
          <w:sz w:val="20"/>
          <w:szCs w:val="20"/>
        </w:rPr>
      </w:pPr>
    </w:p>
    <w:p w14:paraId="4C0C6ED5" w14:textId="481AA36E" w:rsidR="00151ED9" w:rsidRPr="00004CE8" w:rsidRDefault="00004CE8" w:rsidP="00004CE8">
      <w:pPr>
        <w:rPr>
          <w:rFonts w:ascii="Verdana" w:eastAsia="Verdana" w:hAnsi="Verdana" w:cs="Verdana"/>
          <w:sz w:val="20"/>
          <w:szCs w:val="20"/>
          <w:lang w:val="en-US"/>
        </w:rPr>
      </w:pPr>
      <w:r>
        <w:rPr>
          <w:rFonts w:ascii="Verdana" w:eastAsia="Verdana" w:hAnsi="Verdana" w:cs="Verdana"/>
          <w:sz w:val="20"/>
          <w:szCs w:val="20"/>
          <w:lang w:val="en-GB"/>
        </w:rPr>
        <w:t xml:space="preserve">7. </w:t>
      </w:r>
      <w:proofErr w:type="spellStart"/>
      <w:proofErr w:type="gramStart"/>
      <w:r w:rsidR="00486EC5" w:rsidRPr="00004CE8">
        <w:rPr>
          <w:rFonts w:ascii="Verdana" w:eastAsia="Verdana" w:hAnsi="Verdana" w:cs="Verdana"/>
          <w:sz w:val="20"/>
          <w:szCs w:val="20"/>
        </w:rPr>
        <w:t>weekly</w:t>
      </w:r>
      <w:proofErr w:type="spellEnd"/>
      <w:proofErr w:type="gramEnd"/>
      <w:r w:rsidR="00486EC5" w:rsidRPr="00004CE8">
        <w:rPr>
          <w:rFonts w:ascii="Verdana" w:eastAsia="Verdana" w:hAnsi="Verdana" w:cs="Verdana"/>
          <w:sz w:val="20"/>
          <w:szCs w:val="20"/>
          <w:lang w:val="en-US"/>
        </w:rPr>
        <w:t xml:space="preserve"> media monitoring reports </w:t>
      </w:r>
      <w:r w:rsidR="00C22B69" w:rsidRPr="008C5727">
        <w:rPr>
          <w:rFonts w:ascii="Verdana" w:eastAsia="Verdana" w:hAnsi="Verdana" w:cs="Verdana"/>
          <w:sz w:val="20"/>
          <w:szCs w:val="20"/>
          <w:lang w:val="en-US"/>
        </w:rPr>
        <w:t>–</w:t>
      </w:r>
      <w:r w:rsidR="00486EC5" w:rsidRPr="00004CE8">
        <w:rPr>
          <w:rFonts w:ascii="Verdana" w:eastAsia="Verdana" w:hAnsi="Verdana" w:cs="Verdana"/>
          <w:sz w:val="20"/>
          <w:szCs w:val="20"/>
          <w:lang w:val="en-US"/>
        </w:rPr>
        <w:t xml:space="preserve"> 20-24 copies (depending on the date of the campaign launch);</w:t>
      </w:r>
      <w:r w:rsidR="00486EC5" w:rsidRPr="00004CE8">
        <w:rPr>
          <w:rFonts w:ascii="Verdana" w:eastAsia="Verdana" w:hAnsi="Verdana" w:cs="Verdana"/>
          <w:sz w:val="20"/>
          <w:szCs w:val="20"/>
          <w:lang w:val="en-US"/>
        </w:rPr>
        <w:br/>
      </w:r>
    </w:p>
    <w:p w14:paraId="1404CFD4" w14:textId="449A2915" w:rsidR="00151ED9" w:rsidRPr="0013101C" w:rsidRDefault="00004CE8" w:rsidP="00004CE8">
      <w:pPr>
        <w:ind w:left="360"/>
        <w:rPr>
          <w:rFonts w:ascii="Verdana" w:eastAsia="Verdana" w:hAnsi="Verdana" w:cs="Verdana"/>
          <w:b/>
          <w:sz w:val="20"/>
          <w:szCs w:val="20"/>
        </w:rPr>
      </w:pPr>
      <w:r>
        <w:rPr>
          <w:rFonts w:ascii="Verdana" w:eastAsia="Verdana" w:hAnsi="Verdana" w:cs="Verdana"/>
          <w:b/>
          <w:sz w:val="20"/>
          <w:szCs w:val="20"/>
          <w:lang w:val="en-GB"/>
        </w:rPr>
        <w:t xml:space="preserve">4. </w:t>
      </w:r>
      <w:r w:rsidR="009C4126" w:rsidRPr="0013101C">
        <w:rPr>
          <w:rFonts w:ascii="Verdana" w:eastAsia="Verdana" w:hAnsi="Verdana" w:cs="Verdana"/>
          <w:b/>
          <w:sz w:val="20"/>
          <w:szCs w:val="20"/>
        </w:rPr>
        <w:t>TIMEFRAME</w:t>
      </w:r>
    </w:p>
    <w:p w14:paraId="17A5A174" w14:textId="72F7FAA7" w:rsidR="00151ED9" w:rsidRDefault="00486EC5" w:rsidP="002B3FEC">
      <w:pPr>
        <w:spacing w:before="240"/>
        <w:jc w:val="both"/>
        <w:rPr>
          <w:rFonts w:ascii="Verdana" w:eastAsia="Verdana" w:hAnsi="Verdana" w:cs="Verdana"/>
          <w:sz w:val="20"/>
          <w:szCs w:val="20"/>
          <w:lang w:val="en-US"/>
        </w:rPr>
      </w:pPr>
      <w:r w:rsidRPr="0013101C">
        <w:rPr>
          <w:rFonts w:ascii="Verdana" w:eastAsia="Verdana" w:hAnsi="Verdana" w:cs="Verdana"/>
          <w:sz w:val="20"/>
          <w:szCs w:val="20"/>
          <w:lang w:val="en-US"/>
        </w:rPr>
        <w:t xml:space="preserve">The campaign </w:t>
      </w:r>
      <w:proofErr w:type="gramStart"/>
      <w:r w:rsidRPr="0013101C">
        <w:rPr>
          <w:rFonts w:ascii="Verdana" w:eastAsia="Verdana" w:hAnsi="Verdana" w:cs="Verdana"/>
          <w:sz w:val="20"/>
          <w:szCs w:val="20"/>
          <w:lang w:val="en-US"/>
        </w:rPr>
        <w:t>is expected to be developed</w:t>
      </w:r>
      <w:proofErr w:type="gramEnd"/>
      <w:r w:rsidRPr="0013101C">
        <w:rPr>
          <w:rFonts w:ascii="Verdana" w:eastAsia="Verdana" w:hAnsi="Verdana" w:cs="Verdana"/>
          <w:sz w:val="20"/>
          <w:szCs w:val="20"/>
          <w:lang w:val="en-US"/>
        </w:rPr>
        <w:t xml:space="preserve"> in </w:t>
      </w:r>
      <w:r w:rsidR="00C001A7">
        <w:rPr>
          <w:rFonts w:ascii="Verdana" w:eastAsia="Verdana" w:hAnsi="Verdana" w:cs="Verdana"/>
          <w:sz w:val="20"/>
          <w:szCs w:val="20"/>
          <w:lang w:val="en-US"/>
        </w:rPr>
        <w:t>February</w:t>
      </w:r>
      <w:r w:rsidR="00C001A7" w:rsidRPr="0013101C">
        <w:rPr>
          <w:rFonts w:ascii="Verdana" w:eastAsia="Verdana" w:hAnsi="Verdana" w:cs="Verdana"/>
          <w:sz w:val="20"/>
          <w:szCs w:val="20"/>
          <w:lang w:val="en-US"/>
        </w:rPr>
        <w:t xml:space="preserve"> </w:t>
      </w:r>
      <w:r w:rsidR="00581BB8">
        <w:rPr>
          <w:rFonts w:ascii="Verdana" w:eastAsia="Verdana" w:hAnsi="Verdana" w:cs="Verdana"/>
          <w:sz w:val="20"/>
          <w:szCs w:val="20"/>
          <w:lang w:val="en-US"/>
        </w:rPr>
        <w:t>2024</w:t>
      </w:r>
      <w:r w:rsidR="00C001A7">
        <w:rPr>
          <w:rFonts w:ascii="Verdana" w:eastAsia="Verdana" w:hAnsi="Verdana" w:cs="Verdana"/>
          <w:sz w:val="20"/>
          <w:szCs w:val="20"/>
          <w:lang w:val="en-US"/>
        </w:rPr>
        <w:t>,</w:t>
      </w:r>
      <w:r w:rsidR="00CB033E">
        <w:rPr>
          <w:rFonts w:ascii="Verdana" w:eastAsia="Verdana" w:hAnsi="Verdana" w:cs="Verdana"/>
          <w:sz w:val="20"/>
          <w:szCs w:val="20"/>
          <w:lang w:val="en-US"/>
        </w:rPr>
        <w:t xml:space="preserve"> </w:t>
      </w:r>
      <w:r w:rsidRPr="0013101C">
        <w:rPr>
          <w:rFonts w:ascii="Verdana" w:eastAsia="Verdana" w:hAnsi="Verdana" w:cs="Verdana"/>
          <w:sz w:val="20"/>
          <w:szCs w:val="20"/>
          <w:lang w:val="en-US"/>
        </w:rPr>
        <w:t>run</w:t>
      </w:r>
      <w:r w:rsidR="00581BB8">
        <w:rPr>
          <w:rFonts w:ascii="Verdana" w:eastAsia="Verdana" w:hAnsi="Verdana" w:cs="Verdana"/>
          <w:sz w:val="20"/>
          <w:szCs w:val="20"/>
          <w:lang w:val="en-US"/>
        </w:rPr>
        <w:t>s</w:t>
      </w:r>
      <w:r w:rsidRPr="0013101C">
        <w:rPr>
          <w:rFonts w:ascii="Verdana" w:eastAsia="Verdana" w:hAnsi="Verdana" w:cs="Verdana"/>
          <w:sz w:val="20"/>
          <w:szCs w:val="20"/>
          <w:lang w:val="en-US"/>
        </w:rPr>
        <w:t xml:space="preserve"> for </w:t>
      </w:r>
      <w:r w:rsidR="00CB033E">
        <w:rPr>
          <w:rFonts w:ascii="Verdana" w:eastAsia="Verdana" w:hAnsi="Verdana" w:cs="Verdana"/>
          <w:sz w:val="20"/>
          <w:szCs w:val="20"/>
          <w:lang w:val="en-US"/>
        </w:rPr>
        <w:t>5</w:t>
      </w:r>
      <w:r w:rsidRPr="0013101C">
        <w:rPr>
          <w:rFonts w:ascii="Verdana" w:eastAsia="Verdana" w:hAnsi="Verdana" w:cs="Verdana"/>
          <w:sz w:val="20"/>
          <w:szCs w:val="20"/>
          <w:lang w:val="en-US"/>
        </w:rPr>
        <w:t xml:space="preserve"> months</w:t>
      </w:r>
      <w:r w:rsidR="006E35C8">
        <w:rPr>
          <w:rFonts w:ascii="Verdana" w:eastAsia="Verdana" w:hAnsi="Verdana" w:cs="Verdana"/>
          <w:sz w:val="20"/>
          <w:szCs w:val="20"/>
          <w:lang w:val="en-US"/>
        </w:rPr>
        <w:t xml:space="preserve"> and terminates before the end of </w:t>
      </w:r>
      <w:r w:rsidR="00C001A7">
        <w:rPr>
          <w:rFonts w:ascii="Verdana" w:eastAsia="Verdana" w:hAnsi="Verdana" w:cs="Verdana"/>
          <w:sz w:val="20"/>
          <w:szCs w:val="20"/>
          <w:lang w:val="en-US"/>
        </w:rPr>
        <w:t>July</w:t>
      </w:r>
      <w:r w:rsidR="006E35C8">
        <w:rPr>
          <w:rFonts w:ascii="Verdana" w:eastAsia="Verdana" w:hAnsi="Verdana" w:cs="Verdana"/>
          <w:sz w:val="20"/>
          <w:szCs w:val="20"/>
          <w:lang w:val="en-US"/>
        </w:rPr>
        <w:t xml:space="preserve"> 2024</w:t>
      </w:r>
      <w:r w:rsidRPr="0013101C">
        <w:rPr>
          <w:rFonts w:ascii="Verdana" w:eastAsia="Verdana" w:hAnsi="Verdana" w:cs="Verdana"/>
          <w:sz w:val="20"/>
          <w:szCs w:val="20"/>
          <w:lang w:val="en-US"/>
        </w:rPr>
        <w:t>.</w:t>
      </w:r>
    </w:p>
    <w:p w14:paraId="482FA3C6" w14:textId="5467C622" w:rsidR="00151ED9" w:rsidRPr="00004CE8" w:rsidRDefault="00486EC5" w:rsidP="00004CE8">
      <w:pPr>
        <w:pStyle w:val="ListParagraph"/>
        <w:numPr>
          <w:ilvl w:val="0"/>
          <w:numId w:val="8"/>
        </w:numPr>
        <w:spacing w:before="240"/>
        <w:jc w:val="both"/>
        <w:rPr>
          <w:rFonts w:ascii="Verdana" w:eastAsia="Verdana" w:hAnsi="Verdana" w:cs="Verdana"/>
          <w:b/>
          <w:sz w:val="20"/>
          <w:szCs w:val="20"/>
        </w:rPr>
      </w:pPr>
      <w:r w:rsidRPr="00004CE8">
        <w:rPr>
          <w:rFonts w:ascii="Verdana" w:eastAsia="Verdana" w:hAnsi="Verdana" w:cs="Verdana"/>
          <w:b/>
          <w:sz w:val="20"/>
          <w:szCs w:val="20"/>
        </w:rPr>
        <w:t>B</w:t>
      </w:r>
      <w:r w:rsidR="009C4126" w:rsidRPr="00004CE8">
        <w:rPr>
          <w:rFonts w:ascii="Verdana" w:eastAsia="Verdana" w:hAnsi="Verdana" w:cs="Verdana"/>
          <w:b/>
          <w:sz w:val="20"/>
          <w:szCs w:val="20"/>
        </w:rPr>
        <w:t>UDGET</w:t>
      </w:r>
    </w:p>
    <w:p w14:paraId="66AACB74" w14:textId="77777777" w:rsidR="00151ED9" w:rsidRPr="0013101C" w:rsidRDefault="00486EC5" w:rsidP="002B3FEC">
      <w:pPr>
        <w:spacing w:before="240"/>
        <w:jc w:val="both"/>
        <w:rPr>
          <w:rFonts w:ascii="Verdana" w:eastAsia="Verdana" w:hAnsi="Verdana" w:cs="Verdana"/>
          <w:sz w:val="20"/>
          <w:szCs w:val="20"/>
          <w:lang w:val="en-US"/>
        </w:rPr>
      </w:pPr>
      <w:r w:rsidRPr="0013101C">
        <w:rPr>
          <w:rFonts w:ascii="Verdana" w:eastAsia="Verdana" w:hAnsi="Verdana" w:cs="Verdana"/>
          <w:sz w:val="20"/>
          <w:szCs w:val="20"/>
          <w:lang w:val="en-US"/>
        </w:rPr>
        <w:t>The estimated cost of the Campaign should not exceed EUR 30,000 at the official exchange rate of the National Bank of Ukraine on the date of submission of the proposal. Services include the development of the campaign concept, visual layouts and information materials.</w:t>
      </w:r>
    </w:p>
    <w:p w14:paraId="414C09E4" w14:textId="77777777" w:rsidR="00151ED9" w:rsidRPr="0013101C" w:rsidRDefault="00486EC5" w:rsidP="002B3FEC">
      <w:pPr>
        <w:spacing w:before="240"/>
        <w:jc w:val="both"/>
        <w:rPr>
          <w:rFonts w:ascii="Verdana" w:eastAsia="Verdana" w:hAnsi="Verdana" w:cs="Verdana"/>
          <w:sz w:val="20"/>
          <w:szCs w:val="20"/>
          <w:lang w:val="en-US"/>
        </w:rPr>
      </w:pPr>
      <w:r w:rsidRPr="0013101C">
        <w:rPr>
          <w:rFonts w:ascii="Verdana" w:eastAsia="Verdana" w:hAnsi="Verdana" w:cs="Verdana"/>
          <w:sz w:val="20"/>
          <w:szCs w:val="20"/>
          <w:lang w:val="en-US"/>
        </w:rPr>
        <w:t>Printing and placement of advertising layouts on external media will be provided by the Customer.</w:t>
      </w:r>
    </w:p>
    <w:p w14:paraId="60165E36" w14:textId="77777777" w:rsidR="009C4126" w:rsidRPr="0013101C" w:rsidRDefault="009C4126" w:rsidP="002B3FEC">
      <w:pPr>
        <w:spacing w:before="120" w:after="120"/>
        <w:jc w:val="both"/>
        <w:rPr>
          <w:rFonts w:ascii="Verdana" w:eastAsia="Verdana" w:hAnsi="Verdana" w:cs="Verdana"/>
          <w:b/>
          <w:sz w:val="20"/>
          <w:szCs w:val="20"/>
          <w:lang w:val="en-US"/>
        </w:rPr>
      </w:pPr>
      <w:r w:rsidRPr="0013101C">
        <w:rPr>
          <w:rFonts w:ascii="Verdana" w:eastAsia="Verdana" w:hAnsi="Verdana" w:cs="Verdana"/>
          <w:b/>
          <w:sz w:val="20"/>
          <w:szCs w:val="20"/>
          <w:lang w:val="en-US"/>
        </w:rPr>
        <w:t>Payments</w:t>
      </w:r>
    </w:p>
    <w:p w14:paraId="552922D8" w14:textId="77777777" w:rsidR="009C4126" w:rsidRPr="0013101C" w:rsidRDefault="009C4126" w:rsidP="002B3FEC">
      <w:pPr>
        <w:spacing w:before="120" w:after="120"/>
        <w:jc w:val="both"/>
        <w:rPr>
          <w:rFonts w:ascii="Verdana" w:eastAsia="Verdana" w:hAnsi="Verdana" w:cs="Verdana"/>
          <w:sz w:val="20"/>
          <w:szCs w:val="20"/>
          <w:lang w:val="en-US"/>
        </w:rPr>
      </w:pPr>
      <w:r w:rsidRPr="0013101C">
        <w:rPr>
          <w:rFonts w:ascii="Verdana" w:eastAsia="Verdana" w:hAnsi="Verdana" w:cs="Verdana"/>
          <w:sz w:val="20"/>
          <w:szCs w:val="20"/>
          <w:lang w:val="en-US"/>
        </w:rPr>
        <w:t>All the payments under the Contract shall be made in UAH (Ukrainian Hryvnia) according to the official NBU exchange rate published on the business day of the invoice issuance by the Contractor.</w:t>
      </w:r>
    </w:p>
    <w:p w14:paraId="1D24471F" w14:textId="1925580B" w:rsidR="00151ED9" w:rsidRPr="0013101C" w:rsidRDefault="009C4126" w:rsidP="002B3FEC">
      <w:pPr>
        <w:spacing w:before="120" w:after="120"/>
        <w:jc w:val="both"/>
        <w:rPr>
          <w:rFonts w:ascii="Verdana" w:eastAsia="Verdana" w:hAnsi="Verdana" w:cs="Verdana"/>
          <w:sz w:val="20"/>
          <w:szCs w:val="20"/>
          <w:lang w:val="en-US"/>
        </w:rPr>
      </w:pPr>
      <w:r w:rsidRPr="0013101C">
        <w:rPr>
          <w:rFonts w:ascii="Verdana" w:eastAsia="Verdana" w:hAnsi="Verdana" w:cs="Verdana"/>
          <w:sz w:val="20"/>
          <w:szCs w:val="20"/>
          <w:lang w:val="en-US"/>
        </w:rPr>
        <w:t>The EUACI has a VAT exemption as an international technical assistance program.</w:t>
      </w:r>
    </w:p>
    <w:p w14:paraId="7A62BE75" w14:textId="38F781E5" w:rsidR="009C4126" w:rsidRPr="0013101C" w:rsidRDefault="009C4126" w:rsidP="00004CE8">
      <w:pPr>
        <w:pStyle w:val="Heading1"/>
        <w:numPr>
          <w:ilvl w:val="0"/>
          <w:numId w:val="8"/>
        </w:numPr>
        <w:spacing w:before="240" w:after="240"/>
        <w:rPr>
          <w:rFonts w:ascii="Verdana" w:eastAsia="Verdana" w:hAnsi="Verdana" w:cs="Verdana"/>
          <w:b/>
          <w:bCs/>
          <w:color w:val="244061"/>
          <w:sz w:val="20"/>
          <w:szCs w:val="20"/>
          <w:u w:val="single"/>
          <w:lang w:val="en-US"/>
        </w:rPr>
      </w:pPr>
      <w:r w:rsidRPr="0013101C">
        <w:rPr>
          <w:rFonts w:ascii="Verdana" w:eastAsia="Verdana" w:hAnsi="Verdana" w:cs="Verdana"/>
          <w:b/>
          <w:bCs/>
          <w:color w:val="000000"/>
          <w:sz w:val="20"/>
          <w:szCs w:val="20"/>
          <w:lang w:val="en-US"/>
        </w:rPr>
        <w:t>BIDS EVALUATION CRITERIA</w:t>
      </w:r>
    </w:p>
    <w:p w14:paraId="39318292" w14:textId="77777777" w:rsidR="009C4126" w:rsidRPr="0013101C" w:rsidRDefault="009C4126" w:rsidP="002B3FEC">
      <w:pPr>
        <w:spacing w:before="120" w:after="120"/>
        <w:jc w:val="both"/>
        <w:rPr>
          <w:rFonts w:ascii="Verdana" w:eastAsia="Verdana" w:hAnsi="Verdana" w:cs="Verdana"/>
          <w:sz w:val="20"/>
          <w:szCs w:val="20"/>
          <w:lang w:val="en-US"/>
        </w:rPr>
      </w:pPr>
      <w:r w:rsidRPr="0013101C">
        <w:rPr>
          <w:rFonts w:ascii="Verdana" w:eastAsia="Verdana" w:hAnsi="Verdana" w:cs="Verdana"/>
          <w:sz w:val="20"/>
          <w:szCs w:val="20"/>
          <w:lang w:val="en-US"/>
        </w:rPr>
        <w:t>Bids will be evaluated in accordance with the criteria provided below:</w:t>
      </w:r>
    </w:p>
    <w:tbl>
      <w:tblPr>
        <w:tblStyle w:val="a"/>
        <w:tblW w:w="9498" w:type="dxa"/>
        <w:tblInd w:w="0" w:type="dxa"/>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00" w:firstRow="0" w:lastRow="0" w:firstColumn="0" w:lastColumn="0" w:noHBand="1" w:noVBand="1"/>
      </w:tblPr>
      <w:tblGrid>
        <w:gridCol w:w="851"/>
        <w:gridCol w:w="5812"/>
        <w:gridCol w:w="2835"/>
      </w:tblGrid>
      <w:tr w:rsidR="009C4126" w:rsidRPr="0013101C" w14:paraId="3CD8A9E5" w14:textId="77777777" w:rsidTr="00011B09">
        <w:trPr>
          <w:trHeight w:val="280"/>
        </w:trPr>
        <w:tc>
          <w:tcPr>
            <w:tcW w:w="851" w:type="dxa"/>
            <w:tcBorders>
              <w:top w:val="single" w:sz="8" w:space="0" w:color="000000"/>
              <w:left w:val="nil"/>
              <w:bottom w:val="single" w:sz="4" w:space="0" w:color="000000"/>
            </w:tcBorders>
            <w:shd w:val="clear" w:color="auto" w:fill="DBE5F1"/>
          </w:tcPr>
          <w:p w14:paraId="3B6ADC74" w14:textId="77777777" w:rsidR="009C4126" w:rsidRPr="0013101C" w:rsidRDefault="009C4126" w:rsidP="002B3FEC">
            <w:pPr>
              <w:rPr>
                <w:rFonts w:ascii="Verdana" w:eastAsia="Verdana" w:hAnsi="Verdana" w:cs="Verdana"/>
                <w:b/>
                <w:color w:val="000000"/>
                <w:sz w:val="20"/>
                <w:szCs w:val="20"/>
              </w:rPr>
            </w:pPr>
            <w:bookmarkStart w:id="0" w:name="_2et92p0" w:colFirst="0" w:colLast="0"/>
            <w:bookmarkEnd w:id="0"/>
            <w:r w:rsidRPr="0013101C">
              <w:rPr>
                <w:rFonts w:ascii="Verdana" w:eastAsia="Verdana" w:hAnsi="Verdana" w:cs="Verdana"/>
                <w:b/>
                <w:color w:val="000000"/>
                <w:sz w:val="20"/>
                <w:szCs w:val="20"/>
              </w:rPr>
              <w:t>#</w:t>
            </w:r>
          </w:p>
        </w:tc>
        <w:tc>
          <w:tcPr>
            <w:tcW w:w="5812" w:type="dxa"/>
            <w:tcBorders>
              <w:top w:val="single" w:sz="8" w:space="0" w:color="000000"/>
              <w:bottom w:val="single" w:sz="4" w:space="0" w:color="000000"/>
            </w:tcBorders>
            <w:shd w:val="clear" w:color="auto" w:fill="DBE5F1"/>
          </w:tcPr>
          <w:p w14:paraId="0D981793" w14:textId="77777777" w:rsidR="009C4126" w:rsidRPr="0013101C" w:rsidRDefault="009C4126" w:rsidP="002B3FEC">
            <w:pPr>
              <w:rPr>
                <w:rFonts w:ascii="Verdana" w:eastAsia="Verdana" w:hAnsi="Verdana" w:cs="Verdana"/>
                <w:b/>
                <w:color w:val="000000"/>
                <w:sz w:val="20"/>
                <w:szCs w:val="20"/>
              </w:rPr>
            </w:pPr>
            <w:proofErr w:type="spellStart"/>
            <w:r w:rsidRPr="0013101C">
              <w:rPr>
                <w:rFonts w:ascii="Verdana" w:eastAsia="Verdana" w:hAnsi="Verdana" w:cs="Verdana"/>
                <w:b/>
                <w:color w:val="000000"/>
                <w:sz w:val="20"/>
                <w:szCs w:val="20"/>
              </w:rPr>
              <w:t>Criteria</w:t>
            </w:r>
            <w:proofErr w:type="spellEnd"/>
          </w:p>
        </w:tc>
        <w:tc>
          <w:tcPr>
            <w:tcW w:w="2835" w:type="dxa"/>
            <w:tcBorders>
              <w:top w:val="single" w:sz="8" w:space="0" w:color="000000"/>
              <w:bottom w:val="single" w:sz="4" w:space="0" w:color="000000"/>
              <w:right w:val="nil"/>
            </w:tcBorders>
            <w:shd w:val="clear" w:color="auto" w:fill="DBE5F1"/>
          </w:tcPr>
          <w:p w14:paraId="1ECD162E" w14:textId="77777777" w:rsidR="009C4126" w:rsidRPr="0013101C" w:rsidRDefault="009C4126" w:rsidP="002B3FEC">
            <w:pPr>
              <w:rPr>
                <w:rFonts w:ascii="Verdana" w:eastAsia="Verdana" w:hAnsi="Verdana" w:cs="Verdana"/>
                <w:b/>
                <w:color w:val="000000"/>
                <w:sz w:val="20"/>
                <w:szCs w:val="20"/>
              </w:rPr>
            </w:pPr>
            <w:proofErr w:type="spellStart"/>
            <w:r w:rsidRPr="0013101C">
              <w:rPr>
                <w:rFonts w:ascii="Verdana" w:eastAsia="Verdana" w:hAnsi="Verdana" w:cs="Verdana"/>
                <w:b/>
                <w:color w:val="000000"/>
                <w:sz w:val="20"/>
                <w:szCs w:val="20"/>
              </w:rPr>
              <w:t>Weight</w:t>
            </w:r>
            <w:proofErr w:type="spellEnd"/>
          </w:p>
        </w:tc>
      </w:tr>
      <w:tr w:rsidR="009C4126" w:rsidRPr="0013101C" w14:paraId="1ED17DEF" w14:textId="77777777" w:rsidTr="00011B09">
        <w:tc>
          <w:tcPr>
            <w:tcW w:w="851" w:type="dxa"/>
            <w:tcBorders>
              <w:top w:val="dotted" w:sz="4" w:space="0" w:color="000000"/>
              <w:left w:val="nil"/>
              <w:bottom w:val="dotted" w:sz="4" w:space="0" w:color="000000"/>
            </w:tcBorders>
          </w:tcPr>
          <w:p w14:paraId="5EFA7F18" w14:textId="77777777" w:rsidR="009C4126" w:rsidRPr="0013101C" w:rsidRDefault="009C4126" w:rsidP="002B3FEC">
            <w:pPr>
              <w:rPr>
                <w:rFonts w:ascii="Verdana" w:eastAsia="Verdana" w:hAnsi="Verdana" w:cs="Verdana"/>
                <w:sz w:val="20"/>
                <w:szCs w:val="20"/>
              </w:rPr>
            </w:pPr>
            <w:r w:rsidRPr="0013101C">
              <w:rPr>
                <w:rFonts w:ascii="Verdana" w:eastAsia="Verdana" w:hAnsi="Verdana" w:cs="Verdana"/>
                <w:sz w:val="20"/>
                <w:szCs w:val="20"/>
              </w:rPr>
              <w:t>1</w:t>
            </w:r>
          </w:p>
        </w:tc>
        <w:tc>
          <w:tcPr>
            <w:tcW w:w="5812" w:type="dxa"/>
            <w:tcBorders>
              <w:top w:val="dotted" w:sz="4" w:space="0" w:color="000000"/>
              <w:bottom w:val="dotted" w:sz="4" w:space="0" w:color="000000"/>
            </w:tcBorders>
          </w:tcPr>
          <w:p w14:paraId="4AEAB1CE" w14:textId="085C7A54" w:rsidR="009C4126" w:rsidRPr="00940F09" w:rsidRDefault="009C4126" w:rsidP="002B3FEC">
            <w:pPr>
              <w:rPr>
                <w:rFonts w:ascii="Verdana" w:eastAsia="Verdana" w:hAnsi="Verdana" w:cs="Verdana"/>
                <w:sz w:val="20"/>
                <w:szCs w:val="20"/>
                <w:lang w:val="en-US"/>
              </w:rPr>
            </w:pPr>
            <w:r w:rsidRPr="00940F09">
              <w:rPr>
                <w:rFonts w:ascii="Verdana" w:eastAsia="Verdana" w:hAnsi="Verdana" w:cs="Verdana"/>
                <w:sz w:val="20"/>
                <w:szCs w:val="20"/>
                <w:lang w:val="en-US"/>
              </w:rPr>
              <w:t xml:space="preserve">Budget </w:t>
            </w:r>
          </w:p>
        </w:tc>
        <w:tc>
          <w:tcPr>
            <w:tcW w:w="2835" w:type="dxa"/>
            <w:tcBorders>
              <w:top w:val="dotted" w:sz="4" w:space="0" w:color="000000"/>
              <w:bottom w:val="dotted" w:sz="4" w:space="0" w:color="000000"/>
              <w:right w:val="nil"/>
            </w:tcBorders>
          </w:tcPr>
          <w:p w14:paraId="28B40FDE" w14:textId="2C858037" w:rsidR="009C4126" w:rsidRPr="0013101C" w:rsidRDefault="005522B0" w:rsidP="00A05E69">
            <w:pPr>
              <w:rPr>
                <w:rFonts w:ascii="Verdana" w:eastAsia="Verdana" w:hAnsi="Verdana" w:cs="Verdana"/>
                <w:sz w:val="20"/>
                <w:szCs w:val="20"/>
              </w:rPr>
            </w:pPr>
            <w:r>
              <w:rPr>
                <w:rFonts w:ascii="Verdana" w:eastAsia="Verdana" w:hAnsi="Verdana" w:cs="Verdana"/>
                <w:sz w:val="20"/>
                <w:szCs w:val="20"/>
                <w:lang w:val="en-US"/>
              </w:rPr>
              <w:t>2</w:t>
            </w:r>
            <w:r w:rsidR="00A05E69">
              <w:rPr>
                <w:rFonts w:ascii="Verdana" w:eastAsia="Verdana" w:hAnsi="Verdana" w:cs="Verdana"/>
                <w:sz w:val="20"/>
                <w:szCs w:val="20"/>
                <w:lang w:val="en-US"/>
              </w:rPr>
              <w:t>0</w:t>
            </w:r>
            <w:r w:rsidR="009C4126" w:rsidRPr="0013101C">
              <w:rPr>
                <w:rFonts w:ascii="Verdana" w:eastAsia="Verdana" w:hAnsi="Verdana" w:cs="Verdana"/>
                <w:sz w:val="20"/>
                <w:szCs w:val="20"/>
              </w:rPr>
              <w:t>%</w:t>
            </w:r>
          </w:p>
        </w:tc>
      </w:tr>
      <w:tr w:rsidR="009C4126" w:rsidRPr="0013101C" w14:paraId="7F19CD70" w14:textId="77777777" w:rsidTr="005522B0">
        <w:tc>
          <w:tcPr>
            <w:tcW w:w="851" w:type="dxa"/>
            <w:tcBorders>
              <w:top w:val="dotted" w:sz="4" w:space="0" w:color="000000"/>
              <w:left w:val="nil"/>
              <w:bottom w:val="dotted" w:sz="4" w:space="0" w:color="000000"/>
            </w:tcBorders>
          </w:tcPr>
          <w:p w14:paraId="65D8FBD6" w14:textId="77777777" w:rsidR="009C4126" w:rsidRPr="0013101C" w:rsidRDefault="009C4126" w:rsidP="002B3FEC">
            <w:pPr>
              <w:rPr>
                <w:rFonts w:ascii="Verdana" w:eastAsia="Verdana" w:hAnsi="Verdana" w:cs="Verdana"/>
                <w:sz w:val="20"/>
                <w:szCs w:val="20"/>
              </w:rPr>
            </w:pPr>
            <w:r w:rsidRPr="0013101C">
              <w:rPr>
                <w:rFonts w:ascii="Verdana" w:eastAsia="Verdana" w:hAnsi="Verdana" w:cs="Verdana"/>
                <w:sz w:val="20"/>
                <w:szCs w:val="20"/>
              </w:rPr>
              <w:t>2</w:t>
            </w:r>
          </w:p>
        </w:tc>
        <w:tc>
          <w:tcPr>
            <w:tcW w:w="5812" w:type="dxa"/>
            <w:tcBorders>
              <w:top w:val="dotted" w:sz="4" w:space="0" w:color="000000"/>
              <w:bottom w:val="dotted" w:sz="4" w:space="0" w:color="000000"/>
            </w:tcBorders>
          </w:tcPr>
          <w:p w14:paraId="50421B8E" w14:textId="32E2C3C3" w:rsidR="009C4126" w:rsidRPr="00940F09" w:rsidRDefault="005522B0" w:rsidP="002B3FEC">
            <w:pPr>
              <w:rPr>
                <w:rFonts w:ascii="Verdana" w:eastAsia="Verdana" w:hAnsi="Verdana" w:cs="Verdana"/>
                <w:sz w:val="20"/>
                <w:szCs w:val="20"/>
                <w:lang w:val="en-US"/>
              </w:rPr>
            </w:pPr>
            <w:r w:rsidRPr="00940F09">
              <w:rPr>
                <w:rFonts w:ascii="Verdana" w:eastAsia="Verdana" w:hAnsi="Verdana" w:cs="Verdana"/>
                <w:sz w:val="20"/>
                <w:szCs w:val="20"/>
                <w:lang w:val="en-US"/>
              </w:rPr>
              <w:t>Portfolio</w:t>
            </w:r>
            <w:r w:rsidR="009C4126" w:rsidRPr="00940F09">
              <w:rPr>
                <w:rFonts w:ascii="Verdana" w:eastAsia="Verdana" w:hAnsi="Verdana" w:cs="Verdana"/>
                <w:sz w:val="20"/>
                <w:szCs w:val="20"/>
                <w:lang w:val="en-US"/>
              </w:rPr>
              <w:t xml:space="preserve"> </w:t>
            </w:r>
          </w:p>
        </w:tc>
        <w:tc>
          <w:tcPr>
            <w:tcW w:w="2835" w:type="dxa"/>
            <w:tcBorders>
              <w:top w:val="dotted" w:sz="4" w:space="0" w:color="000000"/>
              <w:bottom w:val="dotted" w:sz="4" w:space="0" w:color="000000"/>
              <w:right w:val="nil"/>
            </w:tcBorders>
          </w:tcPr>
          <w:p w14:paraId="1327F61F" w14:textId="221482F3" w:rsidR="009C4126" w:rsidRPr="0013101C" w:rsidRDefault="00A05E69" w:rsidP="002B3FEC">
            <w:pPr>
              <w:rPr>
                <w:rFonts w:ascii="Verdana" w:eastAsia="Verdana" w:hAnsi="Verdana" w:cs="Verdana"/>
                <w:sz w:val="20"/>
                <w:szCs w:val="20"/>
              </w:rPr>
            </w:pPr>
            <w:r>
              <w:rPr>
                <w:rFonts w:ascii="Verdana" w:eastAsia="Verdana" w:hAnsi="Verdana" w:cs="Verdana"/>
                <w:sz w:val="20"/>
                <w:szCs w:val="20"/>
                <w:lang w:val="en-US"/>
              </w:rPr>
              <w:t>5</w:t>
            </w:r>
            <w:r w:rsidR="009C4126" w:rsidRPr="0013101C">
              <w:rPr>
                <w:rFonts w:ascii="Verdana" w:eastAsia="Verdana" w:hAnsi="Verdana" w:cs="Verdana"/>
                <w:sz w:val="20"/>
                <w:szCs w:val="20"/>
              </w:rPr>
              <w:t>0%</w:t>
            </w:r>
          </w:p>
        </w:tc>
      </w:tr>
      <w:tr w:rsidR="005522B0" w:rsidRPr="0013101C" w14:paraId="0F470991" w14:textId="77777777" w:rsidTr="00011B09">
        <w:tc>
          <w:tcPr>
            <w:tcW w:w="851" w:type="dxa"/>
            <w:tcBorders>
              <w:top w:val="dotted" w:sz="4" w:space="0" w:color="000000"/>
              <w:left w:val="nil"/>
              <w:bottom w:val="single" w:sz="4" w:space="0" w:color="000000"/>
            </w:tcBorders>
          </w:tcPr>
          <w:p w14:paraId="0AA45986" w14:textId="3346B45A" w:rsidR="005522B0" w:rsidRPr="005522B0" w:rsidRDefault="005522B0" w:rsidP="002B3FEC">
            <w:pPr>
              <w:rPr>
                <w:rFonts w:ascii="Verdana" w:eastAsia="Verdana" w:hAnsi="Verdana" w:cs="Verdana"/>
                <w:sz w:val="20"/>
                <w:szCs w:val="20"/>
                <w:lang w:val="en-GB"/>
              </w:rPr>
            </w:pPr>
            <w:r>
              <w:rPr>
                <w:rFonts w:ascii="Verdana" w:eastAsia="Verdana" w:hAnsi="Verdana" w:cs="Verdana"/>
                <w:sz w:val="20"/>
                <w:szCs w:val="20"/>
                <w:lang w:val="en-GB"/>
              </w:rPr>
              <w:t>3</w:t>
            </w:r>
          </w:p>
        </w:tc>
        <w:tc>
          <w:tcPr>
            <w:tcW w:w="5812" w:type="dxa"/>
            <w:tcBorders>
              <w:top w:val="dotted" w:sz="4" w:space="0" w:color="000000"/>
              <w:bottom w:val="single" w:sz="4" w:space="0" w:color="000000"/>
            </w:tcBorders>
          </w:tcPr>
          <w:p w14:paraId="5E0B1FB4" w14:textId="79030DC1" w:rsidR="005522B0" w:rsidRPr="00940F09" w:rsidRDefault="005522B0" w:rsidP="002B3FEC">
            <w:pPr>
              <w:rPr>
                <w:rFonts w:ascii="Verdana" w:eastAsia="Verdana" w:hAnsi="Verdana" w:cs="Verdana"/>
                <w:sz w:val="20"/>
                <w:szCs w:val="20"/>
                <w:lang w:val="en-US"/>
              </w:rPr>
            </w:pPr>
            <w:r w:rsidRPr="00940F09">
              <w:rPr>
                <w:rFonts w:ascii="Verdana" w:eastAsia="Verdana" w:hAnsi="Verdana" w:cs="Verdana"/>
                <w:sz w:val="20"/>
                <w:szCs w:val="20"/>
                <w:lang w:val="en-US"/>
              </w:rPr>
              <w:t>Team CVs</w:t>
            </w:r>
          </w:p>
        </w:tc>
        <w:tc>
          <w:tcPr>
            <w:tcW w:w="2835" w:type="dxa"/>
            <w:tcBorders>
              <w:top w:val="dotted" w:sz="4" w:space="0" w:color="000000"/>
              <w:bottom w:val="single" w:sz="4" w:space="0" w:color="000000"/>
              <w:right w:val="nil"/>
            </w:tcBorders>
          </w:tcPr>
          <w:p w14:paraId="6BCC14CE" w14:textId="152440E6" w:rsidR="005522B0" w:rsidRPr="0013101C" w:rsidRDefault="00A05E69" w:rsidP="00A05E69">
            <w:pPr>
              <w:rPr>
                <w:rFonts w:ascii="Verdana" w:eastAsia="Verdana" w:hAnsi="Verdana" w:cs="Verdana"/>
                <w:sz w:val="20"/>
                <w:szCs w:val="20"/>
                <w:lang w:val="en-US"/>
              </w:rPr>
            </w:pPr>
            <w:r>
              <w:rPr>
                <w:rFonts w:ascii="Verdana" w:eastAsia="Verdana" w:hAnsi="Verdana" w:cs="Verdana"/>
                <w:sz w:val="20"/>
                <w:szCs w:val="20"/>
                <w:lang w:val="en-US"/>
              </w:rPr>
              <w:t>30%</w:t>
            </w:r>
          </w:p>
        </w:tc>
      </w:tr>
    </w:tbl>
    <w:p w14:paraId="5BDF3956" w14:textId="77777777" w:rsidR="009C4126" w:rsidRPr="0013101C" w:rsidRDefault="009C4126" w:rsidP="002B3FEC">
      <w:pPr>
        <w:spacing w:before="120" w:after="120"/>
        <w:jc w:val="both"/>
        <w:rPr>
          <w:rFonts w:ascii="Verdana" w:eastAsia="Verdana" w:hAnsi="Verdana" w:cs="Verdana"/>
          <w:b/>
          <w:sz w:val="20"/>
          <w:szCs w:val="20"/>
        </w:rPr>
      </w:pPr>
    </w:p>
    <w:p w14:paraId="48B70F1D" w14:textId="617B8D0E" w:rsidR="009C4126" w:rsidRPr="0013101C" w:rsidRDefault="009C4126" w:rsidP="002B3FEC">
      <w:pPr>
        <w:spacing w:before="120" w:after="120"/>
        <w:jc w:val="both"/>
        <w:rPr>
          <w:rFonts w:ascii="Verdana" w:eastAsia="Verdana" w:hAnsi="Verdana" w:cs="Verdana"/>
          <w:b/>
          <w:sz w:val="20"/>
          <w:szCs w:val="20"/>
          <w:lang w:val="en-US"/>
        </w:rPr>
      </w:pPr>
      <w:r w:rsidRPr="0013101C">
        <w:rPr>
          <w:rFonts w:ascii="Verdana" w:eastAsia="Verdana" w:hAnsi="Verdana" w:cs="Verdana"/>
          <w:b/>
          <w:sz w:val="20"/>
          <w:szCs w:val="20"/>
          <w:lang w:val="en-US"/>
        </w:rPr>
        <w:t>How to apply</w:t>
      </w:r>
    </w:p>
    <w:p w14:paraId="266EE0DB" w14:textId="6F87E6C5" w:rsidR="00C001A7" w:rsidRPr="00C001A7" w:rsidRDefault="009C4126" w:rsidP="002B3FEC">
      <w:pPr>
        <w:spacing w:before="120" w:after="120"/>
        <w:jc w:val="both"/>
        <w:rPr>
          <w:rFonts w:ascii="Verdana" w:eastAsia="Verdana" w:hAnsi="Verdana" w:cs="Verdana"/>
          <w:sz w:val="20"/>
          <w:szCs w:val="20"/>
          <w:lang w:val="en-GB"/>
        </w:rPr>
      </w:pPr>
      <w:r w:rsidRPr="0013101C">
        <w:rPr>
          <w:rFonts w:ascii="Verdana" w:eastAsia="Verdana" w:hAnsi="Verdana" w:cs="Verdana"/>
          <w:sz w:val="20"/>
          <w:szCs w:val="20"/>
          <w:lang w:val="en-US"/>
        </w:rPr>
        <w:t>The proposals</w:t>
      </w:r>
      <w:r w:rsidR="00C42594">
        <w:rPr>
          <w:rFonts w:ascii="Verdana" w:eastAsia="Verdana" w:hAnsi="Verdana" w:cs="Verdana"/>
          <w:sz w:val="20"/>
          <w:szCs w:val="20"/>
          <w:lang w:val="uk-UA"/>
        </w:rPr>
        <w:t xml:space="preserve"> </w:t>
      </w:r>
      <w:r w:rsidR="00C001A7">
        <w:rPr>
          <w:rFonts w:ascii="Verdana" w:eastAsia="Verdana" w:hAnsi="Verdana" w:cs="Verdana"/>
          <w:sz w:val="20"/>
          <w:szCs w:val="20"/>
          <w:lang w:val="en-GB"/>
        </w:rPr>
        <w:t>with</w:t>
      </w:r>
    </w:p>
    <w:p w14:paraId="69A2E3D0" w14:textId="7B845DDF" w:rsidR="00C001A7" w:rsidRDefault="00106B63" w:rsidP="002B3FEC">
      <w:pPr>
        <w:spacing w:before="120" w:after="120"/>
        <w:jc w:val="both"/>
        <w:rPr>
          <w:rFonts w:ascii="Verdana" w:eastAsia="Verdana" w:hAnsi="Verdana" w:cs="Verdana"/>
          <w:sz w:val="20"/>
          <w:szCs w:val="20"/>
          <w:lang w:val="uk-UA"/>
        </w:rPr>
      </w:pPr>
      <w:r>
        <w:rPr>
          <w:rFonts w:ascii="Verdana" w:eastAsia="Verdana" w:hAnsi="Verdana" w:cs="Verdana"/>
          <w:sz w:val="20"/>
          <w:szCs w:val="20"/>
          <w:lang w:val="en-GB"/>
        </w:rPr>
        <w:t>1)</w:t>
      </w:r>
      <w:r w:rsidR="00C001A7">
        <w:rPr>
          <w:rFonts w:ascii="Verdana" w:eastAsia="Verdana" w:hAnsi="Verdana" w:cs="Verdana"/>
          <w:sz w:val="20"/>
          <w:szCs w:val="20"/>
          <w:lang w:val="en-GB"/>
        </w:rPr>
        <w:t xml:space="preserve"> </w:t>
      </w:r>
      <w:proofErr w:type="gramStart"/>
      <w:r w:rsidR="00C42594">
        <w:rPr>
          <w:rFonts w:ascii="Verdana" w:eastAsia="Verdana" w:hAnsi="Verdana" w:cs="Verdana"/>
          <w:sz w:val="20"/>
          <w:szCs w:val="20"/>
          <w:lang w:val="en-GB"/>
        </w:rPr>
        <w:t>m</w:t>
      </w:r>
      <w:proofErr w:type="spellStart"/>
      <w:r w:rsidR="00C42594" w:rsidRPr="00C42594">
        <w:rPr>
          <w:rFonts w:ascii="Verdana" w:eastAsia="Verdana" w:hAnsi="Verdana" w:cs="Verdana"/>
          <w:sz w:val="20"/>
          <w:szCs w:val="20"/>
          <w:lang w:val="uk-UA"/>
        </w:rPr>
        <w:t>ethodology</w:t>
      </w:r>
      <w:proofErr w:type="spellEnd"/>
      <w:proofErr w:type="gramEnd"/>
      <w:r w:rsidR="00C42594" w:rsidRPr="00C42594">
        <w:rPr>
          <w:rFonts w:ascii="Verdana" w:eastAsia="Verdana" w:hAnsi="Verdana" w:cs="Verdana"/>
          <w:sz w:val="20"/>
          <w:szCs w:val="20"/>
          <w:lang w:val="uk-UA"/>
        </w:rPr>
        <w:t xml:space="preserve"> </w:t>
      </w:r>
      <w:proofErr w:type="spellStart"/>
      <w:r w:rsidR="00C42594" w:rsidRPr="00C42594">
        <w:rPr>
          <w:rFonts w:ascii="Verdana" w:eastAsia="Verdana" w:hAnsi="Verdana" w:cs="Verdana"/>
          <w:sz w:val="20"/>
          <w:szCs w:val="20"/>
          <w:lang w:val="uk-UA"/>
        </w:rPr>
        <w:t>of</w:t>
      </w:r>
      <w:proofErr w:type="spellEnd"/>
      <w:r w:rsidR="00C42594" w:rsidRPr="00C42594">
        <w:rPr>
          <w:rFonts w:ascii="Verdana" w:eastAsia="Verdana" w:hAnsi="Verdana" w:cs="Verdana"/>
          <w:sz w:val="20"/>
          <w:szCs w:val="20"/>
          <w:lang w:val="uk-UA"/>
        </w:rPr>
        <w:t xml:space="preserve"> </w:t>
      </w:r>
      <w:proofErr w:type="spellStart"/>
      <w:r w:rsidR="00C42594" w:rsidRPr="00C42594">
        <w:rPr>
          <w:rFonts w:ascii="Verdana" w:eastAsia="Verdana" w:hAnsi="Verdana" w:cs="Verdana"/>
          <w:sz w:val="20"/>
          <w:szCs w:val="20"/>
          <w:lang w:val="uk-UA"/>
        </w:rPr>
        <w:t>project</w:t>
      </w:r>
      <w:proofErr w:type="spellEnd"/>
      <w:r w:rsidR="00C42594" w:rsidRPr="00C42594">
        <w:rPr>
          <w:rFonts w:ascii="Verdana" w:eastAsia="Verdana" w:hAnsi="Verdana" w:cs="Verdana"/>
          <w:sz w:val="20"/>
          <w:szCs w:val="20"/>
          <w:lang w:val="uk-UA"/>
        </w:rPr>
        <w:t xml:space="preserve"> </w:t>
      </w:r>
      <w:proofErr w:type="spellStart"/>
      <w:r w:rsidR="00C42594" w:rsidRPr="00C42594">
        <w:rPr>
          <w:rFonts w:ascii="Verdana" w:eastAsia="Verdana" w:hAnsi="Verdana" w:cs="Verdana"/>
          <w:sz w:val="20"/>
          <w:szCs w:val="20"/>
          <w:lang w:val="uk-UA"/>
        </w:rPr>
        <w:t>implementation</w:t>
      </w:r>
      <w:proofErr w:type="spellEnd"/>
      <w:r w:rsidR="00C42594" w:rsidRPr="00C42594">
        <w:rPr>
          <w:rFonts w:ascii="Verdana" w:eastAsia="Verdana" w:hAnsi="Verdana" w:cs="Verdana"/>
          <w:sz w:val="20"/>
          <w:szCs w:val="20"/>
          <w:lang w:val="uk-UA"/>
        </w:rPr>
        <w:t xml:space="preserve">, </w:t>
      </w:r>
    </w:p>
    <w:p w14:paraId="146FB4C8" w14:textId="77777777" w:rsidR="00C001A7" w:rsidRDefault="00106B63" w:rsidP="002B3FEC">
      <w:pPr>
        <w:spacing w:before="120" w:after="120"/>
        <w:jc w:val="both"/>
        <w:rPr>
          <w:rFonts w:ascii="Verdana" w:eastAsia="Verdana" w:hAnsi="Verdana" w:cs="Verdana"/>
          <w:sz w:val="20"/>
          <w:szCs w:val="20"/>
          <w:lang w:val="uk-UA"/>
        </w:rPr>
      </w:pPr>
      <w:r>
        <w:rPr>
          <w:rFonts w:ascii="Verdana" w:eastAsia="Verdana" w:hAnsi="Verdana" w:cs="Verdana"/>
          <w:sz w:val="20"/>
          <w:szCs w:val="20"/>
          <w:lang w:val="en-GB"/>
        </w:rPr>
        <w:t xml:space="preserve">2) </w:t>
      </w:r>
      <w:proofErr w:type="spellStart"/>
      <w:proofErr w:type="gramStart"/>
      <w:r w:rsidR="00C42594" w:rsidRPr="00C42594">
        <w:rPr>
          <w:rFonts w:ascii="Verdana" w:eastAsia="Verdana" w:hAnsi="Verdana" w:cs="Verdana"/>
          <w:sz w:val="20"/>
          <w:szCs w:val="20"/>
          <w:lang w:val="uk-UA"/>
        </w:rPr>
        <w:t>portfolio</w:t>
      </w:r>
      <w:proofErr w:type="spellEnd"/>
      <w:proofErr w:type="gramEnd"/>
      <w:r w:rsidR="00C42594" w:rsidRPr="00C42594">
        <w:rPr>
          <w:rFonts w:ascii="Verdana" w:eastAsia="Verdana" w:hAnsi="Verdana" w:cs="Verdana"/>
          <w:sz w:val="20"/>
          <w:szCs w:val="20"/>
          <w:lang w:val="uk-UA"/>
        </w:rPr>
        <w:t xml:space="preserve"> </w:t>
      </w:r>
      <w:proofErr w:type="spellStart"/>
      <w:r w:rsidR="00C42594" w:rsidRPr="00C42594">
        <w:rPr>
          <w:rFonts w:ascii="Verdana" w:eastAsia="Verdana" w:hAnsi="Verdana" w:cs="Verdana"/>
          <w:sz w:val="20"/>
          <w:szCs w:val="20"/>
          <w:lang w:val="uk-UA"/>
        </w:rPr>
        <w:t>of</w:t>
      </w:r>
      <w:proofErr w:type="spellEnd"/>
      <w:r w:rsidR="00C42594">
        <w:rPr>
          <w:rFonts w:ascii="Verdana" w:eastAsia="Verdana" w:hAnsi="Verdana" w:cs="Verdana"/>
          <w:sz w:val="20"/>
          <w:szCs w:val="20"/>
          <w:lang w:val="uk-UA"/>
        </w:rPr>
        <w:t xml:space="preserve"> </w:t>
      </w:r>
      <w:proofErr w:type="spellStart"/>
      <w:r w:rsidR="00C42594">
        <w:rPr>
          <w:rFonts w:ascii="Verdana" w:eastAsia="Verdana" w:hAnsi="Verdana" w:cs="Verdana"/>
          <w:sz w:val="20"/>
          <w:szCs w:val="20"/>
          <w:lang w:val="uk-UA"/>
        </w:rPr>
        <w:t>the</w:t>
      </w:r>
      <w:proofErr w:type="spellEnd"/>
      <w:r w:rsidR="00C42594">
        <w:rPr>
          <w:rFonts w:ascii="Verdana" w:eastAsia="Verdana" w:hAnsi="Verdana" w:cs="Verdana"/>
          <w:sz w:val="20"/>
          <w:szCs w:val="20"/>
          <w:lang w:val="uk-UA"/>
        </w:rPr>
        <w:t xml:space="preserve"> </w:t>
      </w:r>
      <w:proofErr w:type="spellStart"/>
      <w:r w:rsidR="00C42594">
        <w:rPr>
          <w:rFonts w:ascii="Verdana" w:eastAsia="Verdana" w:hAnsi="Verdana" w:cs="Verdana"/>
          <w:sz w:val="20"/>
          <w:szCs w:val="20"/>
          <w:lang w:val="uk-UA"/>
        </w:rPr>
        <w:t>tender</w:t>
      </w:r>
      <w:proofErr w:type="spellEnd"/>
      <w:r w:rsidR="00C42594">
        <w:rPr>
          <w:rFonts w:ascii="Verdana" w:eastAsia="Verdana" w:hAnsi="Verdana" w:cs="Verdana"/>
          <w:sz w:val="20"/>
          <w:szCs w:val="20"/>
          <w:lang w:val="uk-UA"/>
        </w:rPr>
        <w:t xml:space="preserve"> </w:t>
      </w:r>
      <w:proofErr w:type="spellStart"/>
      <w:r w:rsidR="00C42594">
        <w:rPr>
          <w:rFonts w:ascii="Verdana" w:eastAsia="Verdana" w:hAnsi="Verdana" w:cs="Verdana"/>
          <w:sz w:val="20"/>
          <w:szCs w:val="20"/>
          <w:lang w:val="uk-UA"/>
        </w:rPr>
        <w:t>participant</w:t>
      </w:r>
      <w:proofErr w:type="spellEnd"/>
      <w:r w:rsidR="00C42594">
        <w:rPr>
          <w:rFonts w:ascii="Verdana" w:eastAsia="Verdana" w:hAnsi="Verdana" w:cs="Verdana"/>
          <w:sz w:val="20"/>
          <w:szCs w:val="20"/>
          <w:lang w:val="uk-UA"/>
        </w:rPr>
        <w:t xml:space="preserve">, </w:t>
      </w:r>
    </w:p>
    <w:p w14:paraId="31CBB75C" w14:textId="290A8A7D" w:rsidR="009C4126" w:rsidRPr="0013101C" w:rsidRDefault="00106B63" w:rsidP="002B3FEC">
      <w:pPr>
        <w:spacing w:before="120" w:after="120"/>
        <w:jc w:val="both"/>
        <w:rPr>
          <w:rFonts w:ascii="Verdana" w:eastAsia="Verdana" w:hAnsi="Verdana" w:cs="Verdana"/>
          <w:sz w:val="20"/>
          <w:szCs w:val="20"/>
          <w:lang w:val="en-US"/>
        </w:rPr>
      </w:pPr>
      <w:r>
        <w:rPr>
          <w:rFonts w:ascii="Verdana" w:eastAsia="Verdana" w:hAnsi="Verdana" w:cs="Verdana"/>
          <w:sz w:val="20"/>
          <w:szCs w:val="20"/>
          <w:lang w:val="en-GB"/>
        </w:rPr>
        <w:lastRenderedPageBreak/>
        <w:t xml:space="preserve">3) </w:t>
      </w:r>
      <w:r w:rsidR="00C42594">
        <w:rPr>
          <w:rFonts w:ascii="Verdana" w:eastAsia="Verdana" w:hAnsi="Verdana" w:cs="Verdana"/>
          <w:sz w:val="20"/>
          <w:szCs w:val="20"/>
          <w:lang w:val="en-GB"/>
        </w:rPr>
        <w:t>CV</w:t>
      </w:r>
      <w:r w:rsidR="00C42594">
        <w:rPr>
          <w:rFonts w:ascii="Verdana" w:eastAsia="Verdana" w:hAnsi="Verdana" w:cs="Verdana"/>
          <w:sz w:val="20"/>
          <w:szCs w:val="20"/>
          <w:lang w:val="uk-UA"/>
        </w:rPr>
        <w:t xml:space="preserve"> </w:t>
      </w:r>
      <w:proofErr w:type="spellStart"/>
      <w:r w:rsidR="00C42594">
        <w:rPr>
          <w:rFonts w:ascii="Verdana" w:eastAsia="Verdana" w:hAnsi="Verdana" w:cs="Verdana"/>
          <w:sz w:val="20"/>
          <w:szCs w:val="20"/>
          <w:lang w:val="uk-UA"/>
        </w:rPr>
        <w:t>of</w:t>
      </w:r>
      <w:proofErr w:type="spellEnd"/>
      <w:r w:rsidR="00C42594">
        <w:rPr>
          <w:rFonts w:ascii="Verdana" w:eastAsia="Verdana" w:hAnsi="Verdana" w:cs="Verdana"/>
          <w:sz w:val="20"/>
          <w:szCs w:val="20"/>
          <w:lang w:val="uk-UA"/>
        </w:rPr>
        <w:t xml:space="preserve"> </w:t>
      </w:r>
      <w:proofErr w:type="spellStart"/>
      <w:r w:rsidR="00C42594">
        <w:rPr>
          <w:rFonts w:ascii="Verdana" w:eastAsia="Verdana" w:hAnsi="Verdana" w:cs="Verdana"/>
          <w:sz w:val="20"/>
          <w:szCs w:val="20"/>
          <w:lang w:val="uk-UA"/>
        </w:rPr>
        <w:t>the</w:t>
      </w:r>
      <w:proofErr w:type="spellEnd"/>
      <w:r w:rsidR="00C42594">
        <w:rPr>
          <w:rFonts w:ascii="Verdana" w:eastAsia="Verdana" w:hAnsi="Verdana" w:cs="Verdana"/>
          <w:sz w:val="20"/>
          <w:szCs w:val="20"/>
          <w:lang w:val="uk-UA"/>
        </w:rPr>
        <w:t xml:space="preserve"> </w:t>
      </w:r>
      <w:proofErr w:type="spellStart"/>
      <w:r w:rsidR="00C42594">
        <w:rPr>
          <w:rFonts w:ascii="Verdana" w:eastAsia="Verdana" w:hAnsi="Verdana" w:cs="Verdana"/>
          <w:sz w:val="20"/>
          <w:szCs w:val="20"/>
          <w:lang w:val="uk-UA"/>
        </w:rPr>
        <w:t>core</w:t>
      </w:r>
      <w:proofErr w:type="spellEnd"/>
      <w:r w:rsidR="00C42594" w:rsidRPr="00C42594">
        <w:rPr>
          <w:rFonts w:ascii="Verdana" w:eastAsia="Verdana" w:hAnsi="Verdana" w:cs="Verdana"/>
          <w:sz w:val="20"/>
          <w:szCs w:val="20"/>
          <w:lang w:val="uk-UA"/>
        </w:rPr>
        <w:t xml:space="preserve"> </w:t>
      </w:r>
      <w:proofErr w:type="spellStart"/>
      <w:r w:rsidR="00C42594" w:rsidRPr="00C42594">
        <w:rPr>
          <w:rFonts w:ascii="Verdana" w:eastAsia="Verdana" w:hAnsi="Verdana" w:cs="Verdana"/>
          <w:sz w:val="20"/>
          <w:szCs w:val="20"/>
          <w:lang w:val="uk-UA"/>
        </w:rPr>
        <w:t>team</w:t>
      </w:r>
      <w:proofErr w:type="spellEnd"/>
      <w:r w:rsidR="00C42594">
        <w:rPr>
          <w:rFonts w:ascii="Verdana" w:eastAsia="Verdana" w:hAnsi="Verdana" w:cs="Verdana"/>
          <w:sz w:val="20"/>
          <w:szCs w:val="20"/>
          <w:lang w:val="en-GB"/>
        </w:rPr>
        <w:t>)</w:t>
      </w:r>
      <w:r w:rsidR="009C4126" w:rsidRPr="0013101C">
        <w:rPr>
          <w:rFonts w:ascii="Verdana" w:eastAsia="Verdana" w:hAnsi="Verdana" w:cs="Verdana"/>
          <w:sz w:val="20"/>
          <w:szCs w:val="20"/>
          <w:lang w:val="en-US"/>
        </w:rPr>
        <w:t xml:space="preserve"> </w:t>
      </w:r>
      <w:proofErr w:type="gramStart"/>
      <w:r w:rsidR="009C4126" w:rsidRPr="0013101C">
        <w:rPr>
          <w:rFonts w:ascii="Verdana" w:eastAsia="Verdana" w:hAnsi="Verdana" w:cs="Verdana"/>
          <w:sz w:val="20"/>
          <w:szCs w:val="20"/>
          <w:lang w:val="en-US"/>
        </w:rPr>
        <w:t>shall be submitted</w:t>
      </w:r>
      <w:proofErr w:type="gramEnd"/>
      <w:r w:rsidR="009C4126" w:rsidRPr="0013101C">
        <w:rPr>
          <w:rFonts w:ascii="Verdana" w:eastAsia="Verdana" w:hAnsi="Verdana" w:cs="Verdana"/>
          <w:sz w:val="20"/>
          <w:szCs w:val="20"/>
          <w:lang w:val="en-US"/>
        </w:rPr>
        <w:t xml:space="preserve"> in electronic format only within the below deadline to the email: </w:t>
      </w:r>
      <w:hyperlink r:id="rId7">
        <w:r w:rsidR="009C4126" w:rsidRPr="0013101C">
          <w:rPr>
            <w:rFonts w:ascii="Verdana" w:eastAsia="Verdana" w:hAnsi="Verdana" w:cs="Verdana"/>
            <w:color w:val="1155CC"/>
            <w:sz w:val="20"/>
            <w:szCs w:val="20"/>
            <w:u w:val="single"/>
            <w:lang w:val="en-US"/>
          </w:rPr>
          <w:t>dmyiak@um.dk</w:t>
        </w:r>
      </w:hyperlink>
      <w:r w:rsidR="009C4126" w:rsidRPr="0013101C">
        <w:rPr>
          <w:rFonts w:ascii="Verdana" w:eastAsia="Verdana" w:hAnsi="Verdana" w:cs="Verdana"/>
          <w:sz w:val="20"/>
          <w:szCs w:val="20"/>
          <w:lang w:val="en-US"/>
        </w:rPr>
        <w:t xml:space="preserve">, cc: </w:t>
      </w:r>
      <w:hyperlink r:id="rId8" w:history="1">
        <w:r w:rsidR="0013101C" w:rsidRPr="0013101C">
          <w:rPr>
            <w:rStyle w:val="Hyperlink"/>
            <w:rFonts w:ascii="Verdana" w:eastAsia="Verdana" w:hAnsi="Verdana" w:cs="Verdana"/>
            <w:sz w:val="20"/>
            <w:szCs w:val="20"/>
            <w:lang w:val="en-US"/>
          </w:rPr>
          <w:t>yanryz@um.dk</w:t>
        </w:r>
      </w:hyperlink>
      <w:r w:rsidR="0013101C" w:rsidRPr="0013101C">
        <w:rPr>
          <w:rFonts w:ascii="Verdana" w:eastAsia="Verdana" w:hAnsi="Verdana" w:cs="Verdana"/>
          <w:sz w:val="20"/>
          <w:szCs w:val="20"/>
          <w:lang w:val="en-US"/>
        </w:rPr>
        <w:t xml:space="preserve"> </w:t>
      </w:r>
      <w:r w:rsidR="009C4126" w:rsidRPr="0013101C">
        <w:rPr>
          <w:rFonts w:ascii="Verdana" w:eastAsia="Verdana" w:hAnsi="Verdana" w:cs="Verdana"/>
          <w:sz w:val="20"/>
          <w:szCs w:val="20"/>
          <w:lang w:val="en-US"/>
        </w:rPr>
        <w:t>indicating the subject line “</w:t>
      </w:r>
      <w:r w:rsidR="0013101C" w:rsidRPr="00C001A7">
        <w:rPr>
          <w:rFonts w:ascii="Verdana" w:eastAsia="Verdana" w:hAnsi="Verdana" w:cs="Verdana"/>
          <w:sz w:val="20"/>
          <w:szCs w:val="20"/>
          <w:u w:val="single"/>
          <w:lang w:val="en-US"/>
        </w:rPr>
        <w:t>communication campaign «</w:t>
      </w:r>
      <w:r w:rsidR="00F869AB" w:rsidRPr="00C001A7">
        <w:rPr>
          <w:rFonts w:ascii="Verdana" w:eastAsia="Verdana" w:hAnsi="Verdana" w:cs="Verdana"/>
          <w:sz w:val="20"/>
          <w:szCs w:val="20"/>
          <w:u w:val="single"/>
          <w:lang w:val="en-US"/>
        </w:rPr>
        <w:t>E</w:t>
      </w:r>
      <w:r w:rsidR="0013101C" w:rsidRPr="00C001A7">
        <w:rPr>
          <w:rFonts w:ascii="Verdana" w:eastAsia="Verdana" w:hAnsi="Verdana" w:cs="Verdana"/>
          <w:sz w:val="20"/>
          <w:szCs w:val="20"/>
          <w:u w:val="single"/>
          <w:lang w:val="en-US"/>
        </w:rPr>
        <w:t>-Reception Hall</w:t>
      </w:r>
      <w:r w:rsidR="0013101C" w:rsidRPr="0013101C">
        <w:rPr>
          <w:rFonts w:ascii="Verdana" w:eastAsia="Verdana" w:hAnsi="Verdana" w:cs="Verdana"/>
          <w:sz w:val="20"/>
          <w:szCs w:val="20"/>
          <w:lang w:val="en-US"/>
        </w:rPr>
        <w:t xml:space="preserve">». </w:t>
      </w:r>
    </w:p>
    <w:p w14:paraId="6F460682" w14:textId="5C71C4A4" w:rsidR="009C4126" w:rsidRPr="0013101C" w:rsidRDefault="009C4126" w:rsidP="002B3FEC">
      <w:pPr>
        <w:spacing w:before="120" w:after="120"/>
        <w:jc w:val="both"/>
        <w:rPr>
          <w:rFonts w:ascii="Verdana" w:eastAsia="Verdana" w:hAnsi="Verdana" w:cs="Verdana"/>
          <w:sz w:val="20"/>
          <w:szCs w:val="20"/>
          <w:lang w:val="en-US"/>
        </w:rPr>
      </w:pPr>
      <w:r w:rsidRPr="0013101C">
        <w:rPr>
          <w:rFonts w:ascii="Verdana" w:eastAsia="Verdana" w:hAnsi="Verdana" w:cs="Verdana"/>
          <w:sz w:val="20"/>
          <w:szCs w:val="20"/>
          <w:lang w:val="en-US"/>
        </w:rPr>
        <w:t xml:space="preserve">Any clarification questions for the bid request </w:t>
      </w:r>
      <w:proofErr w:type="gramStart"/>
      <w:r w:rsidRPr="0013101C">
        <w:rPr>
          <w:rFonts w:ascii="Verdana" w:eastAsia="Verdana" w:hAnsi="Verdana" w:cs="Verdana"/>
          <w:sz w:val="20"/>
          <w:szCs w:val="20"/>
          <w:lang w:val="en-US"/>
        </w:rPr>
        <w:t xml:space="preserve">should be </w:t>
      </w:r>
      <w:r w:rsidR="005522B0" w:rsidRPr="0013101C">
        <w:rPr>
          <w:rFonts w:ascii="Verdana" w:eastAsia="Verdana" w:hAnsi="Verdana" w:cs="Verdana"/>
          <w:sz w:val="20"/>
          <w:szCs w:val="20"/>
          <w:lang w:val="en-US"/>
        </w:rPr>
        <w:t>addressed</w:t>
      </w:r>
      <w:proofErr w:type="gramEnd"/>
      <w:r w:rsidR="005522B0" w:rsidRPr="0013101C">
        <w:rPr>
          <w:rFonts w:ascii="Verdana" w:eastAsia="Verdana" w:hAnsi="Verdana" w:cs="Verdana"/>
          <w:sz w:val="20"/>
          <w:szCs w:val="20"/>
          <w:lang w:val="en-US"/>
        </w:rPr>
        <w:t>:</w:t>
      </w:r>
      <w:r w:rsidR="0013101C" w:rsidRPr="0013101C">
        <w:rPr>
          <w:rFonts w:ascii="Verdana" w:eastAsia="Verdana" w:hAnsi="Verdana" w:cs="Verdana"/>
          <w:sz w:val="20"/>
          <w:szCs w:val="20"/>
          <w:lang w:val="en-US"/>
        </w:rPr>
        <w:t xml:space="preserve"> </w:t>
      </w:r>
      <w:hyperlink r:id="rId9">
        <w:r w:rsidR="0013101C" w:rsidRPr="0013101C">
          <w:rPr>
            <w:rFonts w:ascii="Verdana" w:eastAsia="Verdana" w:hAnsi="Verdana" w:cs="Verdana"/>
            <w:color w:val="1155CC"/>
            <w:sz w:val="20"/>
            <w:szCs w:val="20"/>
            <w:u w:val="single"/>
            <w:lang w:val="en-US"/>
          </w:rPr>
          <w:t>dmyiak@um.dk</w:t>
        </w:r>
      </w:hyperlink>
      <w:r w:rsidR="0013101C" w:rsidRPr="0013101C">
        <w:rPr>
          <w:rFonts w:ascii="Verdana" w:eastAsia="Verdana" w:hAnsi="Verdana" w:cs="Verdana"/>
          <w:sz w:val="20"/>
          <w:szCs w:val="20"/>
          <w:lang w:val="en-US"/>
        </w:rPr>
        <w:t xml:space="preserve"> , cc: </w:t>
      </w:r>
      <w:hyperlink r:id="rId10" w:history="1">
        <w:r w:rsidR="0013101C" w:rsidRPr="0013101C">
          <w:rPr>
            <w:rStyle w:val="Hyperlink"/>
            <w:rFonts w:ascii="Verdana" w:eastAsia="Verdana" w:hAnsi="Verdana" w:cs="Verdana"/>
            <w:sz w:val="20"/>
            <w:szCs w:val="20"/>
            <w:lang w:val="en-US"/>
          </w:rPr>
          <w:t>yanryz@um.dk</w:t>
        </w:r>
      </w:hyperlink>
      <w:r w:rsidRPr="0013101C">
        <w:rPr>
          <w:rFonts w:ascii="Verdana" w:eastAsia="Verdana" w:hAnsi="Verdana" w:cs="Verdana"/>
          <w:sz w:val="20"/>
          <w:szCs w:val="20"/>
          <w:lang w:val="en-US"/>
        </w:rPr>
        <w:t xml:space="preserve">, no later than </w:t>
      </w:r>
      <w:r w:rsidR="00106B63">
        <w:rPr>
          <w:rFonts w:ascii="Verdana" w:eastAsia="Verdana" w:hAnsi="Verdana" w:cs="Verdana"/>
          <w:sz w:val="20"/>
          <w:szCs w:val="20"/>
          <w:lang w:val="en-US"/>
        </w:rPr>
        <w:t>1</w:t>
      </w:r>
      <w:r w:rsidR="00867B19">
        <w:rPr>
          <w:rFonts w:ascii="Verdana" w:eastAsia="Verdana" w:hAnsi="Verdana" w:cs="Verdana"/>
          <w:sz w:val="20"/>
          <w:szCs w:val="20"/>
          <w:lang w:val="uk-UA"/>
        </w:rPr>
        <w:t>9</w:t>
      </w:r>
      <w:r w:rsidR="00106B63">
        <w:rPr>
          <w:rFonts w:ascii="Verdana" w:eastAsia="Verdana" w:hAnsi="Verdana" w:cs="Verdana"/>
          <w:sz w:val="20"/>
          <w:szCs w:val="20"/>
          <w:lang w:val="en-US"/>
        </w:rPr>
        <w:t xml:space="preserve"> January 2023, 18</w:t>
      </w:r>
      <w:r w:rsidRPr="0013101C">
        <w:rPr>
          <w:rFonts w:ascii="Verdana" w:eastAsia="Verdana" w:hAnsi="Verdana" w:cs="Verdana"/>
          <w:sz w:val="20"/>
          <w:szCs w:val="20"/>
          <w:lang w:val="en-US"/>
        </w:rPr>
        <w:t>:00 Kyiv time.</w:t>
      </w:r>
    </w:p>
    <w:p w14:paraId="6C748B01" w14:textId="18F0B704" w:rsidR="009C4126" w:rsidRPr="0013101C" w:rsidRDefault="009C4126" w:rsidP="002B3FEC">
      <w:pPr>
        <w:spacing w:before="120" w:after="120"/>
        <w:jc w:val="both"/>
        <w:rPr>
          <w:rFonts w:ascii="Verdana" w:eastAsia="Verdana" w:hAnsi="Verdana" w:cs="Verdana"/>
          <w:b/>
          <w:sz w:val="20"/>
          <w:szCs w:val="20"/>
          <w:highlight w:val="white"/>
          <w:lang w:val="en-US"/>
        </w:rPr>
      </w:pPr>
      <w:r w:rsidRPr="0013101C">
        <w:rPr>
          <w:rFonts w:ascii="Verdana" w:eastAsia="Verdana" w:hAnsi="Verdana" w:cs="Verdana"/>
          <w:b/>
          <w:sz w:val="20"/>
          <w:szCs w:val="20"/>
          <w:highlight w:val="white"/>
          <w:lang w:val="en-US"/>
        </w:rPr>
        <w:t xml:space="preserve">The deadline for submitting proposals is </w:t>
      </w:r>
      <w:r w:rsidR="00E36695">
        <w:rPr>
          <w:rFonts w:ascii="Verdana" w:eastAsia="Verdana" w:hAnsi="Verdana" w:cs="Verdana"/>
          <w:b/>
          <w:sz w:val="20"/>
          <w:szCs w:val="20"/>
          <w:highlight w:val="white"/>
          <w:lang w:val="uk-UA"/>
        </w:rPr>
        <w:t>30</w:t>
      </w:r>
      <w:r w:rsidR="00106B63">
        <w:rPr>
          <w:rFonts w:ascii="Verdana" w:eastAsia="Verdana" w:hAnsi="Verdana" w:cs="Verdana"/>
          <w:b/>
          <w:sz w:val="20"/>
          <w:szCs w:val="20"/>
          <w:highlight w:val="white"/>
          <w:lang w:val="en-US"/>
        </w:rPr>
        <w:t xml:space="preserve"> January 2024</w:t>
      </w:r>
      <w:r w:rsidRPr="0013101C">
        <w:rPr>
          <w:rFonts w:ascii="Verdana" w:eastAsia="Verdana" w:hAnsi="Verdana" w:cs="Verdana"/>
          <w:b/>
          <w:sz w:val="20"/>
          <w:szCs w:val="20"/>
          <w:highlight w:val="white"/>
          <w:lang w:val="en-US"/>
        </w:rPr>
        <w:t>, 1</w:t>
      </w:r>
      <w:r w:rsidR="00E46C57">
        <w:rPr>
          <w:rFonts w:ascii="Verdana" w:eastAsia="Verdana" w:hAnsi="Verdana" w:cs="Verdana"/>
          <w:b/>
          <w:sz w:val="20"/>
          <w:szCs w:val="20"/>
          <w:highlight w:val="white"/>
          <w:lang w:val="en-US"/>
        </w:rPr>
        <w:t>8</w:t>
      </w:r>
      <w:r w:rsidRPr="0013101C">
        <w:rPr>
          <w:rFonts w:ascii="Verdana" w:eastAsia="Verdana" w:hAnsi="Verdana" w:cs="Verdana"/>
          <w:b/>
          <w:sz w:val="20"/>
          <w:szCs w:val="20"/>
          <w:highlight w:val="white"/>
          <w:lang w:val="en-US"/>
        </w:rPr>
        <w:t>:00 Kyiv time.</w:t>
      </w:r>
    </w:p>
    <w:p w14:paraId="4E05A737" w14:textId="77777777" w:rsidR="009C4126" w:rsidRPr="0013101C" w:rsidRDefault="009C4126" w:rsidP="002B3FEC">
      <w:pPr>
        <w:spacing w:before="120" w:after="120"/>
        <w:jc w:val="both"/>
        <w:rPr>
          <w:rFonts w:ascii="Verdana" w:eastAsia="Verdana" w:hAnsi="Verdana" w:cs="Verdana"/>
          <w:sz w:val="20"/>
          <w:szCs w:val="20"/>
          <w:lang w:val="en-US"/>
        </w:rPr>
      </w:pPr>
      <w:r w:rsidRPr="0013101C">
        <w:rPr>
          <w:rFonts w:ascii="Verdana" w:eastAsia="Verdana" w:hAnsi="Verdana" w:cs="Verdana"/>
          <w:sz w:val="20"/>
          <w:szCs w:val="20"/>
          <w:lang w:val="en-US"/>
        </w:rPr>
        <w:t xml:space="preserve">Bidding language: </w:t>
      </w:r>
      <w:r w:rsidRPr="0013101C">
        <w:rPr>
          <w:rFonts w:ascii="Verdana" w:eastAsia="Verdana" w:hAnsi="Verdana" w:cs="Verdana"/>
          <w:b/>
          <w:sz w:val="20"/>
          <w:szCs w:val="20"/>
          <w:lang w:val="en-US"/>
        </w:rPr>
        <w:t>English or Ukrainian</w:t>
      </w:r>
      <w:r w:rsidRPr="0013101C">
        <w:rPr>
          <w:rFonts w:ascii="Verdana" w:eastAsia="Verdana" w:hAnsi="Verdana" w:cs="Verdana"/>
          <w:sz w:val="20"/>
          <w:szCs w:val="20"/>
          <w:lang w:val="en-US"/>
        </w:rPr>
        <w:t>.</w:t>
      </w:r>
      <w:bookmarkStart w:id="1" w:name="_GoBack"/>
      <w:bookmarkEnd w:id="1"/>
    </w:p>
    <w:p w14:paraId="75773CC1" w14:textId="77777777" w:rsidR="009C4126" w:rsidRPr="0013101C" w:rsidRDefault="009C4126" w:rsidP="002B3FEC">
      <w:pPr>
        <w:spacing w:before="240"/>
        <w:rPr>
          <w:rFonts w:ascii="Verdana" w:hAnsi="Verdana"/>
          <w:sz w:val="20"/>
          <w:szCs w:val="20"/>
          <w:lang w:val="en-US"/>
        </w:rPr>
      </w:pPr>
    </w:p>
    <w:sectPr w:rsidR="009C4126" w:rsidRPr="0013101C">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18A51" w14:textId="77777777" w:rsidR="00024A76" w:rsidRDefault="00024A76" w:rsidP="0040533C">
      <w:pPr>
        <w:spacing w:line="240" w:lineRule="auto"/>
      </w:pPr>
      <w:r>
        <w:separator/>
      </w:r>
    </w:p>
  </w:endnote>
  <w:endnote w:type="continuationSeparator" w:id="0">
    <w:p w14:paraId="41D7EC3B" w14:textId="77777777" w:rsidR="00024A76" w:rsidRDefault="00024A76" w:rsidP="00405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60067" w14:textId="77777777" w:rsidR="00024A76" w:rsidRDefault="00024A76" w:rsidP="0040533C">
      <w:pPr>
        <w:spacing w:line="240" w:lineRule="auto"/>
      </w:pPr>
      <w:r>
        <w:separator/>
      </w:r>
    </w:p>
  </w:footnote>
  <w:footnote w:type="continuationSeparator" w:id="0">
    <w:p w14:paraId="7C5871A6" w14:textId="77777777" w:rsidR="00024A76" w:rsidRDefault="00024A76" w:rsidP="004053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AD108" w14:textId="6F58C318" w:rsidR="0040533C" w:rsidRDefault="0040533C">
    <w:pPr>
      <w:pStyle w:val="Header"/>
    </w:pPr>
    <w:r>
      <w:rPr>
        <w:noProof/>
        <w:lang w:val="en-GB" w:eastAsia="en-GB"/>
      </w:rPr>
      <w:drawing>
        <wp:anchor distT="114300" distB="114300" distL="114300" distR="114300" simplePos="0" relativeHeight="251660288" behindDoc="0" locked="0" layoutInCell="1" hidden="0" allowOverlap="1" wp14:anchorId="3B416A3A" wp14:editId="397193C7">
          <wp:simplePos x="0" y="0"/>
          <wp:positionH relativeFrom="column">
            <wp:posOffset>3448050</wp:posOffset>
          </wp:positionH>
          <wp:positionV relativeFrom="paragraph">
            <wp:posOffset>-660400</wp:posOffset>
          </wp:positionV>
          <wp:extent cx="2627948" cy="147139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27948" cy="1471394"/>
                  </a:xfrm>
                  <a:prstGeom prst="rect">
                    <a:avLst/>
                  </a:prstGeom>
                  <a:ln/>
                </pic:spPr>
              </pic:pic>
            </a:graphicData>
          </a:graphic>
        </wp:anchor>
      </w:drawing>
    </w:r>
    <w:r>
      <w:rPr>
        <w:rFonts w:ascii="Helvetica Neue" w:eastAsia="Helvetica Neue" w:hAnsi="Helvetica Neue" w:cs="Helvetica Neue"/>
        <w:noProof/>
        <w:lang w:val="en-GB" w:eastAsia="en-GB"/>
      </w:rPr>
      <w:drawing>
        <wp:anchor distT="0" distB="0" distL="114300" distR="114300" simplePos="0" relativeHeight="251658240" behindDoc="0" locked="0" layoutInCell="1" allowOverlap="1" wp14:anchorId="36A6971B" wp14:editId="3F360148">
          <wp:simplePos x="0" y="0"/>
          <wp:positionH relativeFrom="column">
            <wp:posOffset>-381000</wp:posOffset>
          </wp:positionH>
          <wp:positionV relativeFrom="paragraph">
            <wp:posOffset>-406400</wp:posOffset>
          </wp:positionV>
          <wp:extent cx="5733415" cy="821014"/>
          <wp:effectExtent l="0" t="0" r="0" b="508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5733415" cy="821014"/>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38BB"/>
    <w:multiLevelType w:val="multilevel"/>
    <w:tmpl w:val="56B4D25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2210058F"/>
    <w:multiLevelType w:val="multilevel"/>
    <w:tmpl w:val="F3221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524AB2"/>
    <w:multiLevelType w:val="hybridMultilevel"/>
    <w:tmpl w:val="FDCCFD7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E2038"/>
    <w:multiLevelType w:val="hybridMultilevel"/>
    <w:tmpl w:val="752C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F4C6F"/>
    <w:multiLevelType w:val="hybridMultilevel"/>
    <w:tmpl w:val="2744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BA4C32"/>
    <w:multiLevelType w:val="multilevel"/>
    <w:tmpl w:val="BE66E824"/>
    <w:lvl w:ilvl="0">
      <w:start w:val="1"/>
      <w:numFmt w:val="bullet"/>
      <w:lvlText w:val="●"/>
      <w:lvlJc w:val="left"/>
      <w:pPr>
        <w:ind w:left="720" w:hanging="360"/>
      </w:pPr>
      <w:rPr>
        <w:u w:val="none"/>
      </w:rPr>
    </w:lvl>
    <w:lvl w:ilvl="1">
      <w:start w:val="1"/>
      <w:numFmt w:val="bullet"/>
      <w:lvlText w:val="○"/>
      <w:lvlJc w:val="left"/>
      <w:pPr>
        <w:ind w:left="1211"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8A184F"/>
    <w:multiLevelType w:val="multilevel"/>
    <w:tmpl w:val="6D78E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E128D5"/>
    <w:multiLevelType w:val="multilevel"/>
    <w:tmpl w:val="4BE2A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97784A"/>
    <w:multiLevelType w:val="multilevel"/>
    <w:tmpl w:val="05968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201BF5"/>
    <w:multiLevelType w:val="multilevel"/>
    <w:tmpl w:val="75C0C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C97340"/>
    <w:multiLevelType w:val="hybridMultilevel"/>
    <w:tmpl w:val="5468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A54AD1"/>
    <w:multiLevelType w:val="hybridMultilevel"/>
    <w:tmpl w:val="EAEE5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6"/>
  </w:num>
  <w:num w:numId="6">
    <w:abstractNumId w:val="9"/>
  </w:num>
  <w:num w:numId="7">
    <w:abstractNumId w:val="5"/>
  </w:num>
  <w:num w:numId="8">
    <w:abstractNumId w:val="4"/>
  </w:num>
  <w:num w:numId="9">
    <w:abstractNumId w:val="10"/>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D9"/>
    <w:rsid w:val="0000170A"/>
    <w:rsid w:val="00004CE8"/>
    <w:rsid w:val="00024A76"/>
    <w:rsid w:val="00106B63"/>
    <w:rsid w:val="0013101C"/>
    <w:rsid w:val="00151ED9"/>
    <w:rsid w:val="0021647D"/>
    <w:rsid w:val="00274DF0"/>
    <w:rsid w:val="0028001D"/>
    <w:rsid w:val="0028488D"/>
    <w:rsid w:val="002B3FEC"/>
    <w:rsid w:val="003A105A"/>
    <w:rsid w:val="0040533C"/>
    <w:rsid w:val="004378DD"/>
    <w:rsid w:val="00476DFC"/>
    <w:rsid w:val="00486EC5"/>
    <w:rsid w:val="004D7E04"/>
    <w:rsid w:val="005522B0"/>
    <w:rsid w:val="00581BB8"/>
    <w:rsid w:val="006943CA"/>
    <w:rsid w:val="006E35C8"/>
    <w:rsid w:val="00722521"/>
    <w:rsid w:val="00780C0E"/>
    <w:rsid w:val="0086685E"/>
    <w:rsid w:val="00867B19"/>
    <w:rsid w:val="00940F09"/>
    <w:rsid w:val="009C4126"/>
    <w:rsid w:val="00A05E69"/>
    <w:rsid w:val="00AF095A"/>
    <w:rsid w:val="00B74E43"/>
    <w:rsid w:val="00C001A7"/>
    <w:rsid w:val="00C22B69"/>
    <w:rsid w:val="00C37876"/>
    <w:rsid w:val="00C42594"/>
    <w:rsid w:val="00C52568"/>
    <w:rsid w:val="00CB033E"/>
    <w:rsid w:val="00CD68B6"/>
    <w:rsid w:val="00CE1B2B"/>
    <w:rsid w:val="00D0499B"/>
    <w:rsid w:val="00D76FA9"/>
    <w:rsid w:val="00DB0E3F"/>
    <w:rsid w:val="00DC6E39"/>
    <w:rsid w:val="00E36695"/>
    <w:rsid w:val="00E46C57"/>
    <w:rsid w:val="00EB3DD2"/>
    <w:rsid w:val="00F8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092DB"/>
  <w15:docId w15:val="{F34D63DC-5513-BA44-B90C-FC3C5BE8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0533C"/>
    <w:pPr>
      <w:tabs>
        <w:tab w:val="center" w:pos="4513"/>
        <w:tab w:val="right" w:pos="9026"/>
      </w:tabs>
      <w:spacing w:line="240" w:lineRule="auto"/>
    </w:pPr>
  </w:style>
  <w:style w:type="character" w:customStyle="1" w:styleId="HeaderChar">
    <w:name w:val="Header Char"/>
    <w:basedOn w:val="DefaultParagraphFont"/>
    <w:link w:val="Header"/>
    <w:uiPriority w:val="99"/>
    <w:rsid w:val="0040533C"/>
  </w:style>
  <w:style w:type="paragraph" w:styleId="Footer">
    <w:name w:val="footer"/>
    <w:basedOn w:val="Normal"/>
    <w:link w:val="FooterChar"/>
    <w:uiPriority w:val="99"/>
    <w:unhideWhenUsed/>
    <w:rsid w:val="0040533C"/>
    <w:pPr>
      <w:tabs>
        <w:tab w:val="center" w:pos="4513"/>
        <w:tab w:val="right" w:pos="9026"/>
      </w:tabs>
      <w:spacing w:line="240" w:lineRule="auto"/>
    </w:pPr>
  </w:style>
  <w:style w:type="character" w:customStyle="1" w:styleId="FooterChar">
    <w:name w:val="Footer Char"/>
    <w:basedOn w:val="DefaultParagraphFont"/>
    <w:link w:val="Footer"/>
    <w:uiPriority w:val="99"/>
    <w:rsid w:val="0040533C"/>
  </w:style>
  <w:style w:type="paragraph" w:styleId="ListParagraph">
    <w:name w:val="List Paragraph"/>
    <w:basedOn w:val="Normal"/>
    <w:uiPriority w:val="34"/>
    <w:qFormat/>
    <w:rsid w:val="0040533C"/>
    <w:pPr>
      <w:ind w:left="720"/>
      <w:contextualSpacing/>
    </w:pPr>
  </w:style>
  <w:style w:type="character" w:styleId="Hyperlink">
    <w:name w:val="Hyperlink"/>
    <w:basedOn w:val="DefaultParagraphFont"/>
    <w:uiPriority w:val="99"/>
    <w:unhideWhenUsed/>
    <w:rsid w:val="0013101C"/>
    <w:rPr>
      <w:color w:val="0000FF" w:themeColor="hyperlink"/>
      <w:u w:val="single"/>
    </w:rPr>
  </w:style>
  <w:style w:type="character" w:customStyle="1" w:styleId="UnresolvedMention">
    <w:name w:val="Unresolved Mention"/>
    <w:basedOn w:val="DefaultParagraphFont"/>
    <w:uiPriority w:val="99"/>
    <w:semiHidden/>
    <w:unhideWhenUsed/>
    <w:rsid w:val="0013101C"/>
    <w:rPr>
      <w:color w:val="605E5C"/>
      <w:shd w:val="clear" w:color="auto" w:fill="E1DFDD"/>
    </w:rPr>
  </w:style>
  <w:style w:type="character" w:styleId="CommentReference">
    <w:name w:val="annotation reference"/>
    <w:basedOn w:val="DefaultParagraphFont"/>
    <w:uiPriority w:val="99"/>
    <w:semiHidden/>
    <w:unhideWhenUsed/>
    <w:rsid w:val="0028001D"/>
    <w:rPr>
      <w:sz w:val="16"/>
      <w:szCs w:val="16"/>
    </w:rPr>
  </w:style>
  <w:style w:type="paragraph" w:styleId="CommentText">
    <w:name w:val="annotation text"/>
    <w:basedOn w:val="Normal"/>
    <w:link w:val="CommentTextChar"/>
    <w:uiPriority w:val="99"/>
    <w:semiHidden/>
    <w:unhideWhenUsed/>
    <w:rsid w:val="0028001D"/>
    <w:pPr>
      <w:spacing w:line="240" w:lineRule="auto"/>
    </w:pPr>
    <w:rPr>
      <w:sz w:val="20"/>
      <w:szCs w:val="20"/>
    </w:rPr>
  </w:style>
  <w:style w:type="character" w:customStyle="1" w:styleId="CommentTextChar">
    <w:name w:val="Comment Text Char"/>
    <w:basedOn w:val="DefaultParagraphFont"/>
    <w:link w:val="CommentText"/>
    <w:uiPriority w:val="99"/>
    <w:semiHidden/>
    <w:rsid w:val="0028001D"/>
    <w:rPr>
      <w:sz w:val="20"/>
      <w:szCs w:val="20"/>
    </w:rPr>
  </w:style>
  <w:style w:type="paragraph" w:styleId="CommentSubject">
    <w:name w:val="annotation subject"/>
    <w:basedOn w:val="CommentText"/>
    <w:next w:val="CommentText"/>
    <w:link w:val="CommentSubjectChar"/>
    <w:uiPriority w:val="99"/>
    <w:semiHidden/>
    <w:unhideWhenUsed/>
    <w:rsid w:val="0028001D"/>
    <w:rPr>
      <w:b/>
      <w:bCs/>
    </w:rPr>
  </w:style>
  <w:style w:type="character" w:customStyle="1" w:styleId="CommentSubjectChar">
    <w:name w:val="Comment Subject Char"/>
    <w:basedOn w:val="CommentTextChar"/>
    <w:link w:val="CommentSubject"/>
    <w:uiPriority w:val="99"/>
    <w:semiHidden/>
    <w:rsid w:val="0028001D"/>
    <w:rPr>
      <w:b/>
      <w:bCs/>
      <w:sz w:val="20"/>
      <w:szCs w:val="20"/>
    </w:rPr>
  </w:style>
  <w:style w:type="paragraph" w:styleId="BalloonText">
    <w:name w:val="Balloon Text"/>
    <w:basedOn w:val="Normal"/>
    <w:link w:val="BalloonTextChar"/>
    <w:uiPriority w:val="99"/>
    <w:semiHidden/>
    <w:unhideWhenUsed/>
    <w:rsid w:val="002800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anryz@um.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yiak@um.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yanryz@um.dk" TargetMode="External"/><Relationship Id="rId4" Type="http://schemas.openxmlformats.org/officeDocument/2006/relationships/webSettings" Target="webSettings.xml"/><Relationship Id="rId9" Type="http://schemas.openxmlformats.org/officeDocument/2006/relationships/hyperlink" Target="mailto:dmyiak@um.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5</Pages>
  <Words>1241</Words>
  <Characters>7078</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Dmytro Iakymchuk</cp:lastModifiedBy>
  <cp:revision>12</cp:revision>
  <dcterms:created xsi:type="dcterms:W3CDTF">2023-12-15T12:28:00Z</dcterms:created>
  <dcterms:modified xsi:type="dcterms:W3CDTF">2024-01-11T08:55:00Z</dcterms:modified>
</cp:coreProperties>
</file>